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9A8B2" w14:textId="67622FCD" w:rsidR="00DC4EFF" w:rsidRPr="007A105B" w:rsidRDefault="00514F68" w:rsidP="001F7920">
      <w:pPr>
        <w:pStyle w:val="Title"/>
        <w:rPr>
          <w:rFonts w:ascii="Arial" w:hAnsi="Arial" w:cs="Arial"/>
        </w:rPr>
      </w:pPr>
      <w:r w:rsidRPr="007A105B">
        <w:rPr>
          <w:rFonts w:ascii="Arial" w:hAnsi="Arial" w:cs="Arial"/>
        </w:rPr>
        <w:t>The University of Queensland 2023 Annual Report</w:t>
      </w:r>
    </w:p>
    <w:p w14:paraId="432B1660" w14:textId="77777777" w:rsidR="00514F68" w:rsidRPr="00D16552" w:rsidRDefault="00514F68" w:rsidP="00514F68">
      <w:pPr>
        <w:pStyle w:val="BodyText"/>
        <w:spacing w:after="77"/>
        <w:rPr>
          <w:rFonts w:ascii="Arial" w:hAnsi="Arial" w:cs="Arial"/>
          <w:lang w:val="en-US"/>
        </w:rPr>
      </w:pPr>
    </w:p>
    <w:p w14:paraId="443687A8" w14:textId="134E6FFE" w:rsidR="00514F68" w:rsidRPr="007A105B" w:rsidRDefault="00514F68" w:rsidP="00514F68">
      <w:pPr>
        <w:pStyle w:val="BodyText"/>
        <w:spacing w:after="77"/>
        <w:rPr>
          <w:rFonts w:ascii="Arial" w:hAnsi="Arial" w:cs="Arial"/>
          <w:lang w:val="en-US"/>
        </w:rPr>
      </w:pPr>
      <w:r w:rsidRPr="007A105B">
        <w:rPr>
          <w:rFonts w:ascii="Arial" w:hAnsi="Arial" w:cs="Arial"/>
          <w:lang w:val="en-US"/>
        </w:rPr>
        <w:t>22 February 2024</w:t>
      </w:r>
    </w:p>
    <w:p w14:paraId="098F79D3" w14:textId="25F854DB" w:rsidR="00514F68" w:rsidRPr="007A105B" w:rsidRDefault="00514F68" w:rsidP="00514F68">
      <w:pPr>
        <w:pStyle w:val="BodyText"/>
        <w:rPr>
          <w:rFonts w:ascii="Arial" w:hAnsi="Arial" w:cs="Arial"/>
          <w:lang w:val="en-US"/>
        </w:rPr>
      </w:pPr>
      <w:r w:rsidRPr="007A105B">
        <w:rPr>
          <w:rFonts w:ascii="Arial" w:hAnsi="Arial" w:cs="Arial"/>
          <w:lang w:val="en-US"/>
        </w:rPr>
        <w:t>The Honourable Dianne Farmer MP</w:t>
      </w:r>
      <w:r w:rsidRPr="007A105B">
        <w:rPr>
          <w:rFonts w:ascii="Arial" w:hAnsi="Arial" w:cs="Arial"/>
          <w:lang w:val="en-US"/>
        </w:rPr>
        <w:br/>
        <w:t>Minister for Education and Minister for Youth Justice</w:t>
      </w:r>
      <w:r w:rsidRPr="007A105B">
        <w:rPr>
          <w:rFonts w:ascii="Arial" w:hAnsi="Arial" w:cs="Arial"/>
          <w:lang w:val="en-US"/>
        </w:rPr>
        <w:br/>
        <w:t xml:space="preserve">PO Box 15033 </w:t>
      </w:r>
      <w:r w:rsidRPr="007A105B">
        <w:rPr>
          <w:rFonts w:ascii="Arial" w:hAnsi="Arial" w:cs="Arial"/>
          <w:lang w:val="en-US"/>
        </w:rPr>
        <w:br/>
        <w:t>C</w:t>
      </w:r>
      <w:r w:rsidR="006D6B07" w:rsidRPr="007A105B">
        <w:rPr>
          <w:rFonts w:ascii="Arial" w:hAnsi="Arial" w:cs="Arial"/>
          <w:lang w:val="en-US"/>
        </w:rPr>
        <w:t>ity East,</w:t>
      </w:r>
      <w:r w:rsidRPr="007A105B">
        <w:rPr>
          <w:rFonts w:ascii="Arial" w:hAnsi="Arial" w:cs="Arial"/>
          <w:lang w:val="en-US"/>
        </w:rPr>
        <w:t xml:space="preserve"> Q</w:t>
      </w:r>
      <w:r w:rsidR="006D6B07" w:rsidRPr="007A105B">
        <w:rPr>
          <w:rFonts w:ascii="Arial" w:hAnsi="Arial" w:cs="Arial"/>
          <w:lang w:val="en-US"/>
        </w:rPr>
        <w:t>ueensland</w:t>
      </w:r>
      <w:r w:rsidRPr="007A105B">
        <w:rPr>
          <w:rFonts w:ascii="Arial" w:hAnsi="Arial" w:cs="Arial"/>
          <w:lang w:val="en-US"/>
        </w:rPr>
        <w:t xml:space="preserve"> 4002</w:t>
      </w:r>
    </w:p>
    <w:p w14:paraId="47D36174" w14:textId="77777777" w:rsidR="00514F68" w:rsidRPr="007A105B" w:rsidRDefault="00514F68" w:rsidP="00514F68">
      <w:pPr>
        <w:pStyle w:val="BodyText"/>
        <w:rPr>
          <w:rFonts w:ascii="Arial" w:hAnsi="Arial" w:cs="Arial"/>
          <w:lang w:val="en-US"/>
        </w:rPr>
      </w:pPr>
    </w:p>
    <w:p w14:paraId="34C640C4" w14:textId="0883693B" w:rsidR="00514F68" w:rsidRPr="007A105B" w:rsidRDefault="00514F68" w:rsidP="00514F68">
      <w:pPr>
        <w:pStyle w:val="BodyText"/>
        <w:spacing w:after="77"/>
        <w:rPr>
          <w:rFonts w:ascii="Arial" w:hAnsi="Arial" w:cs="Arial"/>
          <w:lang w:val="en-US"/>
        </w:rPr>
      </w:pPr>
      <w:r w:rsidRPr="007A105B">
        <w:rPr>
          <w:rFonts w:ascii="Arial" w:hAnsi="Arial" w:cs="Arial"/>
          <w:lang w:val="en-US"/>
        </w:rPr>
        <w:t>Dear Minister</w:t>
      </w:r>
    </w:p>
    <w:p w14:paraId="48C9836E" w14:textId="3468AAD1" w:rsidR="00514F68" w:rsidRPr="007A105B" w:rsidRDefault="00514F68" w:rsidP="00514F68">
      <w:pPr>
        <w:pStyle w:val="BodyText"/>
        <w:spacing w:after="77"/>
        <w:rPr>
          <w:rFonts w:ascii="Arial" w:hAnsi="Arial" w:cs="Arial"/>
          <w:color w:val="000000" w:themeColor="text1"/>
          <w:lang w:val="en-US"/>
        </w:rPr>
      </w:pPr>
      <w:r w:rsidRPr="007A105B">
        <w:rPr>
          <w:rFonts w:ascii="Arial" w:hAnsi="Arial" w:cs="Arial"/>
          <w:color w:val="000000" w:themeColor="text1"/>
          <w:lang w:val="en-US"/>
        </w:rPr>
        <w:t xml:space="preserve">I am pleased to submit for presentation to the Parliament the Annual Report 2023 and financial statements for The University of Queensland. </w:t>
      </w:r>
    </w:p>
    <w:p w14:paraId="75C3E8C0" w14:textId="77777777" w:rsidR="00514F68" w:rsidRPr="007A105B" w:rsidRDefault="00514F68" w:rsidP="00514F68">
      <w:pPr>
        <w:pStyle w:val="BodyText"/>
        <w:spacing w:after="77"/>
        <w:rPr>
          <w:rFonts w:ascii="Arial" w:hAnsi="Arial" w:cs="Arial"/>
          <w:color w:val="000000" w:themeColor="text1"/>
          <w:lang w:val="en-US"/>
        </w:rPr>
      </w:pPr>
      <w:r w:rsidRPr="007A105B">
        <w:rPr>
          <w:rFonts w:ascii="Arial" w:hAnsi="Arial" w:cs="Arial"/>
          <w:color w:val="000000" w:themeColor="text1"/>
          <w:lang w:val="en-US"/>
        </w:rPr>
        <w:t>I certify that this Annual Report complies with:</w:t>
      </w:r>
    </w:p>
    <w:p w14:paraId="77C50D20" w14:textId="6DED940A" w:rsidR="00514F68" w:rsidRPr="007A105B" w:rsidRDefault="00514F68" w:rsidP="00514F68">
      <w:pPr>
        <w:pStyle w:val="Bullet"/>
        <w:numPr>
          <w:ilvl w:val="0"/>
          <w:numId w:val="1"/>
        </w:numPr>
        <w:spacing w:after="77"/>
        <w:rPr>
          <w:rFonts w:ascii="Arial" w:hAnsi="Arial" w:cs="Arial"/>
          <w:color w:val="000000" w:themeColor="text1"/>
        </w:rPr>
      </w:pPr>
      <w:r w:rsidRPr="007A105B">
        <w:rPr>
          <w:rFonts w:ascii="Arial" w:hAnsi="Arial" w:cs="Arial"/>
          <w:color w:val="000000" w:themeColor="text1"/>
        </w:rPr>
        <w:t xml:space="preserve">the prescribed requirements of the </w:t>
      </w:r>
      <w:hyperlink r:id="rId8" w:history="1">
        <w:r w:rsidRPr="007A105B">
          <w:rPr>
            <w:rStyle w:val="Hyperlink"/>
            <w:rFonts w:ascii="Arial" w:hAnsi="Arial" w:cs="Arial"/>
            <w:i/>
            <w:iCs/>
            <w:color w:val="000000" w:themeColor="text1"/>
          </w:rPr>
          <w:t>Financial Accountability Act 2009</w:t>
        </w:r>
      </w:hyperlink>
      <w:r w:rsidRPr="007A105B">
        <w:rPr>
          <w:rFonts w:ascii="Arial" w:hAnsi="Arial" w:cs="Arial"/>
          <w:color w:val="000000" w:themeColor="text1"/>
        </w:rPr>
        <w:t xml:space="preserve"> and the </w:t>
      </w:r>
      <w:hyperlink r:id="rId9" w:history="1">
        <w:r w:rsidRPr="007A105B">
          <w:rPr>
            <w:rStyle w:val="Hyperlink"/>
            <w:rFonts w:ascii="Arial" w:hAnsi="Arial" w:cs="Arial"/>
            <w:i/>
            <w:iCs/>
            <w:color w:val="000000" w:themeColor="text1"/>
          </w:rPr>
          <w:t>Financial and Performance Management Standard 2019</w:t>
        </w:r>
      </w:hyperlink>
    </w:p>
    <w:p w14:paraId="4ADF18BB" w14:textId="5BC0CFD3" w:rsidR="00514F68" w:rsidRPr="007A105B" w:rsidRDefault="00514F68" w:rsidP="00514F68">
      <w:pPr>
        <w:pStyle w:val="Bullet"/>
        <w:numPr>
          <w:ilvl w:val="0"/>
          <w:numId w:val="1"/>
        </w:numPr>
        <w:spacing w:after="77"/>
        <w:rPr>
          <w:rFonts w:ascii="Arial" w:hAnsi="Arial" w:cs="Arial"/>
          <w:color w:val="000000" w:themeColor="text1"/>
        </w:rPr>
      </w:pPr>
      <w:r w:rsidRPr="007A105B">
        <w:rPr>
          <w:rFonts w:ascii="Arial" w:hAnsi="Arial" w:cs="Arial"/>
          <w:color w:val="000000" w:themeColor="text1"/>
        </w:rPr>
        <w:t xml:space="preserve">the detailed requirements set out in the </w:t>
      </w:r>
      <w:hyperlink r:id="rId10" w:history="1">
        <w:r w:rsidRPr="007A105B">
          <w:rPr>
            <w:rStyle w:val="Hyperlink"/>
            <w:rFonts w:ascii="Arial" w:hAnsi="Arial" w:cs="Arial"/>
            <w:i/>
            <w:iCs/>
            <w:color w:val="000000" w:themeColor="text1"/>
          </w:rPr>
          <w:t>Annual report requirements for Queensland Government agencies</w:t>
        </w:r>
      </w:hyperlink>
      <w:r w:rsidRPr="007A105B">
        <w:rPr>
          <w:rFonts w:ascii="Arial" w:hAnsi="Arial" w:cs="Arial"/>
          <w:color w:val="000000" w:themeColor="text1"/>
        </w:rPr>
        <w:t>, May 2023.</w:t>
      </w:r>
    </w:p>
    <w:p w14:paraId="6BC48F01" w14:textId="4553CBC7" w:rsidR="00514F68" w:rsidRPr="007A105B" w:rsidRDefault="00514F68" w:rsidP="00514F68">
      <w:pPr>
        <w:pStyle w:val="BodyText"/>
        <w:spacing w:after="77"/>
        <w:rPr>
          <w:rFonts w:ascii="Arial" w:hAnsi="Arial" w:cs="Arial"/>
          <w:color w:val="000000" w:themeColor="text1"/>
          <w:lang w:val="en-US"/>
        </w:rPr>
      </w:pPr>
      <w:r w:rsidRPr="007A105B">
        <w:rPr>
          <w:rFonts w:ascii="Arial" w:hAnsi="Arial" w:cs="Arial"/>
          <w:color w:val="000000" w:themeColor="text1"/>
          <w:lang w:val="en-US"/>
        </w:rPr>
        <w:t>A checklist outlining the annual reporting requirements can be found at page</w:t>
      </w:r>
      <w:r w:rsidR="00245206" w:rsidRPr="007A105B">
        <w:rPr>
          <w:rFonts w:ascii="Arial" w:hAnsi="Arial" w:cs="Arial"/>
          <w:color w:val="000000" w:themeColor="text1"/>
          <w:lang w:val="en-US"/>
        </w:rPr>
        <w:t xml:space="preserve"> 12</w:t>
      </w:r>
      <w:r w:rsidR="00BE16DD" w:rsidRPr="007A105B">
        <w:rPr>
          <w:rFonts w:ascii="Arial" w:hAnsi="Arial" w:cs="Arial"/>
          <w:color w:val="000000" w:themeColor="text1"/>
          <w:lang w:val="en-US"/>
        </w:rPr>
        <w:t>0</w:t>
      </w:r>
      <w:r w:rsidRPr="007A105B">
        <w:rPr>
          <w:rFonts w:ascii="Arial" w:hAnsi="Arial" w:cs="Arial"/>
          <w:color w:val="000000" w:themeColor="text1"/>
          <w:lang w:val="en-US"/>
        </w:rPr>
        <w:t xml:space="preserve"> of this annual report.</w:t>
      </w:r>
    </w:p>
    <w:p w14:paraId="076BBCF0" w14:textId="77777777" w:rsidR="00514F68" w:rsidRPr="007A105B" w:rsidRDefault="00514F68" w:rsidP="00514F68">
      <w:pPr>
        <w:pStyle w:val="BodyText"/>
        <w:spacing w:after="113"/>
        <w:rPr>
          <w:rFonts w:ascii="Arial" w:hAnsi="Arial" w:cs="Arial"/>
          <w:color w:val="000000" w:themeColor="text1"/>
          <w:lang w:val="en-US"/>
        </w:rPr>
      </w:pPr>
      <w:r w:rsidRPr="007A105B">
        <w:rPr>
          <w:rFonts w:ascii="Arial" w:hAnsi="Arial" w:cs="Arial"/>
          <w:color w:val="000000" w:themeColor="text1"/>
          <w:lang w:val="en-US"/>
        </w:rPr>
        <w:t>Yours sincerely</w:t>
      </w:r>
    </w:p>
    <w:p w14:paraId="6ABC3FFE" w14:textId="16A5B4A5" w:rsidR="006A1097" w:rsidRPr="007A105B" w:rsidRDefault="00514F68" w:rsidP="001F7920">
      <w:pPr>
        <w:rPr>
          <w:rFonts w:ascii="Arial" w:hAnsi="Arial" w:cs="Arial"/>
          <w:color w:val="000000" w:themeColor="text1"/>
          <w:sz w:val="16"/>
          <w:szCs w:val="16"/>
          <w:lang w:val="en-US"/>
        </w:rPr>
      </w:pPr>
      <w:r w:rsidRPr="007A105B">
        <w:rPr>
          <w:rFonts w:ascii="Arial" w:hAnsi="Arial" w:cs="Arial"/>
          <w:color w:val="000000" w:themeColor="text1"/>
          <w:sz w:val="16"/>
          <w:szCs w:val="16"/>
          <w:lang w:val="en-US"/>
        </w:rPr>
        <w:t>Peter N Varghese AO</w:t>
      </w:r>
      <w:r w:rsidRPr="007A105B">
        <w:rPr>
          <w:rFonts w:ascii="Arial" w:hAnsi="Arial" w:cs="Arial"/>
          <w:color w:val="000000" w:themeColor="text1"/>
          <w:sz w:val="16"/>
          <w:szCs w:val="16"/>
          <w:lang w:val="en-US"/>
        </w:rPr>
        <w:br/>
        <w:t>Chancellor, The University of Queensland</w:t>
      </w:r>
    </w:p>
    <w:p w14:paraId="4C5200F3" w14:textId="77777777" w:rsidR="001F7920" w:rsidRPr="007A105B" w:rsidRDefault="001F7920" w:rsidP="001F7920">
      <w:pPr>
        <w:rPr>
          <w:rFonts w:ascii="Arial" w:hAnsi="Arial" w:cs="Arial"/>
          <w:color w:val="000000" w:themeColor="text1"/>
          <w:sz w:val="16"/>
          <w:szCs w:val="16"/>
          <w:lang w:val="en-US"/>
        </w:rPr>
      </w:pPr>
    </w:p>
    <w:p w14:paraId="7D78962A" w14:textId="68F38AF1" w:rsidR="00514F68" w:rsidRPr="007A105B" w:rsidRDefault="00514F68" w:rsidP="001F7920">
      <w:pPr>
        <w:pStyle w:val="Heading2"/>
        <w:rPr>
          <w:rFonts w:ascii="Arial" w:hAnsi="Arial" w:cs="Arial"/>
          <w:color w:val="000000" w:themeColor="text1"/>
          <w:spacing w:val="-2"/>
          <w:sz w:val="16"/>
          <w:szCs w:val="16"/>
          <w:lang w:val="en-GB"/>
        </w:rPr>
      </w:pPr>
      <w:r w:rsidRPr="007A105B">
        <w:rPr>
          <w:rFonts w:ascii="Arial" w:hAnsi="Arial" w:cs="Arial"/>
          <w:color w:val="000000" w:themeColor="text1"/>
        </w:rPr>
        <w:t>Acknowledgement of Country</w:t>
      </w:r>
      <w:r w:rsidRPr="007A105B">
        <w:rPr>
          <w:rFonts w:ascii="Arial" w:hAnsi="Arial" w:cs="Arial"/>
          <w:caps/>
          <w:color w:val="000000" w:themeColor="text1"/>
          <w:spacing w:val="-1"/>
          <w:sz w:val="15"/>
          <w:szCs w:val="15"/>
          <w:lang w:val="en-GB"/>
        </w:rPr>
        <w:t xml:space="preserve"> </w:t>
      </w:r>
      <w:r w:rsidRPr="007A105B">
        <w:rPr>
          <w:rFonts w:ascii="Arial" w:hAnsi="Arial" w:cs="Arial"/>
          <w:color w:val="000000" w:themeColor="text1"/>
          <w:spacing w:val="-2"/>
          <w:sz w:val="16"/>
          <w:szCs w:val="16"/>
          <w:lang w:val="en-GB"/>
        </w:rPr>
        <w:br/>
        <w:t xml:space="preserve">We acknowledge the Traditional Owners and their custodianship of the lands on which our </w:t>
      </w:r>
      <w:r w:rsidR="004B7CDE" w:rsidRPr="007A105B">
        <w:rPr>
          <w:rFonts w:ascii="Arial" w:hAnsi="Arial" w:cs="Arial"/>
          <w:color w:val="000000" w:themeColor="text1"/>
          <w:spacing w:val="-2"/>
          <w:sz w:val="16"/>
          <w:szCs w:val="16"/>
          <w:lang w:val="en-GB"/>
        </w:rPr>
        <w:t>u</w:t>
      </w:r>
      <w:r w:rsidRPr="007A105B">
        <w:rPr>
          <w:rFonts w:ascii="Arial" w:hAnsi="Arial" w:cs="Arial"/>
          <w:color w:val="000000" w:themeColor="text1"/>
          <w:spacing w:val="-2"/>
          <w:sz w:val="16"/>
          <w:szCs w:val="16"/>
          <w:lang w:val="en-GB"/>
        </w:rPr>
        <w:t>niversity stands. We pay our respects to their Ancestors and descendants, who continue cultural and spiritual connections to Country. We recognise their valuable contributions to Australian and global society.</w:t>
      </w:r>
    </w:p>
    <w:p w14:paraId="7455182B" w14:textId="77777777" w:rsidR="00514F68" w:rsidRPr="007A105B" w:rsidRDefault="00514F68" w:rsidP="00514F68">
      <w:pPr>
        <w:rPr>
          <w:rFonts w:ascii="Arial" w:hAnsi="Arial" w:cs="Arial"/>
          <w:color w:val="000000" w:themeColor="text1"/>
        </w:rPr>
      </w:pPr>
    </w:p>
    <w:p w14:paraId="3EFADC6A" w14:textId="799ECE14" w:rsidR="00514F68" w:rsidRPr="007A105B" w:rsidRDefault="00514F68" w:rsidP="00514F68">
      <w:pPr>
        <w:tabs>
          <w:tab w:val="left" w:pos="283"/>
        </w:tabs>
        <w:suppressAutoHyphens/>
        <w:autoSpaceDE w:val="0"/>
        <w:autoSpaceDN w:val="0"/>
        <w:adjustRightInd w:val="0"/>
        <w:spacing w:after="57" w:line="140" w:lineRule="atLeast"/>
        <w:textAlignment w:val="center"/>
        <w:rPr>
          <w:rFonts w:ascii="Arial" w:hAnsi="Arial" w:cs="Arial"/>
          <w:color w:val="000000" w:themeColor="text1"/>
          <w:sz w:val="14"/>
          <w:szCs w:val="14"/>
          <w:lang w:val="en-US"/>
        </w:rPr>
      </w:pPr>
      <w:r w:rsidRPr="007A105B">
        <w:rPr>
          <w:rStyle w:val="Heading2Char"/>
          <w:rFonts w:ascii="Arial" w:hAnsi="Arial" w:cs="Arial"/>
          <w:color w:val="000000" w:themeColor="text1"/>
        </w:rPr>
        <w:t>Public availability note</w:t>
      </w:r>
      <w:r w:rsidRPr="007A105B">
        <w:rPr>
          <w:rFonts w:ascii="Arial" w:hAnsi="Arial" w:cs="Arial"/>
          <w:color w:val="000000" w:themeColor="text1"/>
          <w:sz w:val="15"/>
          <w:szCs w:val="15"/>
          <w:lang w:val="en-US"/>
        </w:rPr>
        <w:br/>
      </w:r>
      <w:r w:rsidRPr="007A105B">
        <w:rPr>
          <w:rFonts w:ascii="Arial" w:hAnsi="Arial" w:cs="Arial"/>
          <w:color w:val="000000" w:themeColor="text1"/>
          <w:sz w:val="14"/>
          <w:szCs w:val="14"/>
          <w:lang w:val="en-US"/>
        </w:rPr>
        <w:t xml:space="preserve">This report, as at 31 December 2023, was produced by Marketing and Communication, The University of Queensland, Brisbane, Queensland 4072 Australia; and is available online at </w:t>
      </w:r>
      <w:hyperlink r:id="rId11" w:history="1">
        <w:r w:rsidRPr="007A105B">
          <w:rPr>
            <w:rStyle w:val="Hyperlink"/>
            <w:rFonts w:ascii="Arial" w:hAnsi="Arial" w:cs="Arial"/>
            <w:color w:val="000000" w:themeColor="text1"/>
            <w:sz w:val="14"/>
            <w:szCs w:val="14"/>
            <w:lang w:val="en-GB"/>
          </w:rPr>
          <w:t>https://www.uq.edu.au/about/organisation/policies-procedures-guidelines/annual-reports</w:t>
        </w:r>
      </w:hyperlink>
      <w:r w:rsidRPr="007A105B">
        <w:rPr>
          <w:rFonts w:ascii="Arial" w:hAnsi="Arial" w:cs="Arial"/>
          <w:color w:val="000000" w:themeColor="text1"/>
          <w:sz w:val="14"/>
          <w:szCs w:val="14"/>
          <w:lang w:val="en-US"/>
        </w:rPr>
        <w:t xml:space="preserve">, or by calling </w:t>
      </w:r>
      <w:r w:rsidRPr="007A105B">
        <w:rPr>
          <w:rFonts w:ascii="Arial" w:hAnsi="Arial" w:cs="Arial"/>
          <w:color w:val="000000" w:themeColor="text1"/>
          <w:spacing w:val="-3"/>
          <w:sz w:val="14"/>
          <w:szCs w:val="14"/>
          <w:lang w:val="en-US"/>
        </w:rPr>
        <w:t xml:space="preserve">+61 7 3365 2479 or emailing </w:t>
      </w:r>
      <w:hyperlink r:id="rId12" w:history="1">
        <w:r w:rsidRPr="007A105B">
          <w:rPr>
            <w:rStyle w:val="Hyperlink"/>
            <w:rFonts w:ascii="Arial" w:hAnsi="Arial" w:cs="Arial"/>
            <w:color w:val="000000" w:themeColor="text1"/>
            <w:spacing w:val="-3"/>
            <w:sz w:val="14"/>
            <w:szCs w:val="14"/>
            <w:lang w:val="en-US"/>
          </w:rPr>
          <w:t>publications@uq.edu.au</w:t>
        </w:r>
      </w:hyperlink>
      <w:r w:rsidRPr="007A105B">
        <w:rPr>
          <w:rFonts w:ascii="Arial" w:hAnsi="Arial" w:cs="Arial"/>
          <w:color w:val="000000" w:themeColor="text1"/>
          <w:spacing w:val="-3"/>
          <w:sz w:val="14"/>
          <w:szCs w:val="14"/>
          <w:lang w:val="en-US"/>
        </w:rPr>
        <w:t>.</w:t>
      </w:r>
    </w:p>
    <w:p w14:paraId="38E6A474" w14:textId="2BE8A635" w:rsidR="00514F68" w:rsidRPr="007A105B" w:rsidRDefault="00514F68" w:rsidP="00514F68">
      <w:pPr>
        <w:tabs>
          <w:tab w:val="left" w:pos="227"/>
          <w:tab w:val="left" w:pos="2600"/>
          <w:tab w:val="right" w:pos="4540"/>
          <w:tab w:val="left" w:pos="4580"/>
        </w:tabs>
        <w:suppressAutoHyphens/>
        <w:autoSpaceDE w:val="0"/>
        <w:autoSpaceDN w:val="0"/>
        <w:adjustRightInd w:val="0"/>
        <w:spacing w:after="57" w:line="200" w:lineRule="atLeast"/>
        <w:textAlignment w:val="center"/>
        <w:rPr>
          <w:rFonts w:ascii="Arial" w:hAnsi="Arial" w:cs="Arial"/>
          <w:color w:val="000000" w:themeColor="text1"/>
          <w:sz w:val="14"/>
          <w:szCs w:val="14"/>
          <w:lang w:val="en-US"/>
        </w:rPr>
      </w:pPr>
      <w:r w:rsidRPr="007A105B">
        <w:rPr>
          <w:rFonts w:ascii="Arial" w:hAnsi="Arial" w:cs="Arial"/>
          <w:color w:val="000000" w:themeColor="text1"/>
          <w:sz w:val="14"/>
          <w:szCs w:val="14"/>
          <w:lang w:val="en-US"/>
        </w:rPr>
        <w:t xml:space="preserve">The following information is available online at </w:t>
      </w:r>
      <w:r w:rsidRPr="007A105B">
        <w:rPr>
          <w:rFonts w:ascii="Arial" w:hAnsi="Arial" w:cs="Arial"/>
          <w:color w:val="000000" w:themeColor="text1"/>
          <w:sz w:val="14"/>
          <w:szCs w:val="14"/>
          <w:lang w:val="en-US"/>
        </w:rPr>
        <w:br/>
      </w:r>
      <w:hyperlink r:id="rId13" w:history="1">
        <w:r w:rsidRPr="007A105B">
          <w:rPr>
            <w:rStyle w:val="Hyperlink"/>
            <w:rFonts w:ascii="Arial" w:hAnsi="Arial" w:cs="Arial"/>
            <w:color w:val="000000" w:themeColor="text1"/>
            <w:sz w:val="14"/>
            <w:szCs w:val="14"/>
            <w:lang w:val="en-GB"/>
          </w:rPr>
          <w:t>https://www.uq.edu.au/about/organisation/policies-procedures-guidelines/annual-reports</w:t>
        </w:r>
      </w:hyperlink>
      <w:r w:rsidRPr="007A105B">
        <w:rPr>
          <w:rFonts w:ascii="Arial" w:hAnsi="Arial" w:cs="Arial"/>
          <w:color w:val="000000" w:themeColor="text1"/>
          <w:sz w:val="14"/>
          <w:szCs w:val="14"/>
          <w:lang w:val="en-US"/>
        </w:rPr>
        <w:t xml:space="preserve"> and on the Queensland Government Open Data website at </w:t>
      </w:r>
      <w:hyperlink r:id="rId14" w:history="1">
        <w:r w:rsidRPr="007A105B">
          <w:rPr>
            <w:rStyle w:val="Hyperlink"/>
            <w:rFonts w:ascii="Arial" w:hAnsi="Arial" w:cs="Arial"/>
            <w:color w:val="000000" w:themeColor="text1"/>
            <w:sz w:val="14"/>
            <w:szCs w:val="14"/>
            <w:lang w:val="en-US"/>
          </w:rPr>
          <w:t>https://www.data.qld.gov.au/:</w:t>
        </w:r>
      </w:hyperlink>
    </w:p>
    <w:p w14:paraId="033FB6BC" w14:textId="77777777" w:rsidR="00514F68" w:rsidRPr="007A105B" w:rsidRDefault="00514F68" w:rsidP="00514F68">
      <w:pPr>
        <w:pStyle w:val="ListParagraph"/>
        <w:numPr>
          <w:ilvl w:val="0"/>
          <w:numId w:val="2"/>
        </w:numPr>
        <w:suppressAutoHyphens/>
        <w:autoSpaceDE w:val="0"/>
        <w:autoSpaceDN w:val="0"/>
        <w:adjustRightInd w:val="0"/>
        <w:spacing w:after="28"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Consultancies</w:t>
      </w:r>
    </w:p>
    <w:p w14:paraId="3E51ED70" w14:textId="77777777" w:rsidR="00514F68" w:rsidRPr="007A105B" w:rsidRDefault="00514F68" w:rsidP="00514F68">
      <w:pPr>
        <w:pStyle w:val="ListParagraph"/>
        <w:numPr>
          <w:ilvl w:val="0"/>
          <w:numId w:val="2"/>
        </w:numPr>
        <w:suppressAutoHyphens/>
        <w:autoSpaceDE w:val="0"/>
        <w:autoSpaceDN w:val="0"/>
        <w:adjustRightInd w:val="0"/>
        <w:spacing w:after="85" w:line="200" w:lineRule="atLeast"/>
        <w:textAlignment w:val="center"/>
        <w:rPr>
          <w:rFonts w:ascii="Arial" w:hAnsi="Arial" w:cs="Arial"/>
          <w:color w:val="000000" w:themeColor="text1"/>
          <w:sz w:val="15"/>
          <w:szCs w:val="15"/>
          <w:lang w:val="en-US"/>
        </w:rPr>
      </w:pPr>
      <w:r w:rsidRPr="007A105B">
        <w:rPr>
          <w:rFonts w:ascii="Arial" w:hAnsi="Arial" w:cs="Arial"/>
          <w:color w:val="000000" w:themeColor="text1"/>
          <w:sz w:val="14"/>
          <w:szCs w:val="14"/>
          <w:lang w:val="en-GB"/>
        </w:rPr>
        <w:t xml:space="preserve">Overseas travel. </w:t>
      </w:r>
    </w:p>
    <w:p w14:paraId="02D9F673" w14:textId="1C35D1EA" w:rsidR="00514F68" w:rsidRPr="007A105B" w:rsidRDefault="00514F68" w:rsidP="00514F68">
      <w:pPr>
        <w:pStyle w:val="Subhead4black"/>
        <w:rPr>
          <w:rFonts w:ascii="Arial" w:hAnsi="Arial" w:cs="Arial"/>
          <w:color w:val="000000" w:themeColor="text1"/>
          <w:spacing w:val="-1"/>
          <w:sz w:val="14"/>
          <w:szCs w:val="14"/>
          <w:lang w:val="en-US"/>
        </w:rPr>
      </w:pPr>
      <w:r w:rsidRPr="007A105B">
        <w:rPr>
          <w:rFonts w:ascii="Arial" w:hAnsi="Arial" w:cs="Arial"/>
          <w:color w:val="000000" w:themeColor="text1"/>
          <w:spacing w:val="-1"/>
          <w:sz w:val="14"/>
          <w:szCs w:val="14"/>
          <w:lang w:val="en-US"/>
        </w:rPr>
        <w:br/>
      </w:r>
      <w:r w:rsidRPr="007A105B">
        <w:rPr>
          <w:rStyle w:val="Heading2Char"/>
          <w:rFonts w:ascii="Arial" w:hAnsi="Arial" w:cs="Arial"/>
          <w:color w:val="000000" w:themeColor="text1"/>
        </w:rPr>
        <w:t>Interpreter service statement</w:t>
      </w:r>
      <w:r w:rsidRPr="007A105B">
        <w:rPr>
          <w:rFonts w:ascii="Arial" w:hAnsi="Arial" w:cs="Arial"/>
          <w:color w:val="000000" w:themeColor="text1"/>
          <w:sz w:val="20"/>
          <w:szCs w:val="20"/>
        </w:rPr>
        <w:t xml:space="preserve"> </w:t>
      </w:r>
      <w:r w:rsidRPr="007A105B">
        <w:rPr>
          <w:rFonts w:ascii="Arial" w:hAnsi="Arial" w:cs="Arial"/>
          <w:color w:val="000000" w:themeColor="text1"/>
          <w:sz w:val="20"/>
          <w:szCs w:val="20"/>
        </w:rPr>
        <w:br/>
      </w:r>
      <w:r w:rsidRPr="007A105B">
        <w:rPr>
          <w:rFonts w:ascii="Arial" w:hAnsi="Arial" w:cs="Arial"/>
          <w:color w:val="000000" w:themeColor="text1"/>
          <w:spacing w:val="-1"/>
          <w:sz w:val="14"/>
          <w:szCs w:val="14"/>
          <w:lang w:val="en-US"/>
        </w:rPr>
        <w:t xml:space="preserve">The University of Queensland (UQ) is committed to providing accessible services to people from all culturally and linguistically diverse backgrounds. </w:t>
      </w:r>
      <w:r w:rsidRPr="007A105B">
        <w:rPr>
          <w:rFonts w:ascii="Arial" w:hAnsi="Arial" w:cs="Arial"/>
          <w:color w:val="000000" w:themeColor="text1"/>
          <w:spacing w:val="-1"/>
          <w:sz w:val="14"/>
          <w:szCs w:val="14"/>
          <w:lang w:val="en-US"/>
        </w:rPr>
        <w:br/>
        <w:t xml:space="preserve">If you have difficulty understanding this 2023 Annual Report, please contact UQ’s </w:t>
      </w:r>
      <w:hyperlink r:id="rId15" w:history="1">
        <w:r w:rsidRPr="007A105B">
          <w:rPr>
            <w:rStyle w:val="Hyperlink"/>
            <w:rFonts w:ascii="Arial" w:hAnsi="Arial" w:cs="Arial"/>
            <w:color w:val="000000" w:themeColor="text1"/>
            <w:spacing w:val="-1"/>
            <w:sz w:val="14"/>
            <w:szCs w:val="14"/>
            <w:lang w:val="en-US"/>
          </w:rPr>
          <w:t>Institute of Modern Languages</w:t>
        </w:r>
      </w:hyperlink>
      <w:r w:rsidRPr="007A105B">
        <w:rPr>
          <w:rFonts w:ascii="Arial" w:hAnsi="Arial" w:cs="Arial"/>
          <w:color w:val="000000" w:themeColor="text1"/>
          <w:spacing w:val="-1"/>
          <w:sz w:val="14"/>
          <w:szCs w:val="14"/>
          <w:lang w:val="en-US"/>
        </w:rPr>
        <w:t xml:space="preserve"> on +61 7 3346 8200 to arrange for an interpreter to effectively communicate this report to you.</w:t>
      </w:r>
    </w:p>
    <w:p w14:paraId="2A9A81B6" w14:textId="77777777" w:rsidR="00514F68" w:rsidRPr="007A105B" w:rsidRDefault="00514F68" w:rsidP="00514F68">
      <w:pPr>
        <w:pStyle w:val="Subhead4black"/>
        <w:rPr>
          <w:rFonts w:ascii="Arial" w:hAnsi="Arial" w:cs="Arial"/>
          <w:color w:val="000000" w:themeColor="text1"/>
          <w:spacing w:val="-1"/>
          <w:sz w:val="14"/>
          <w:szCs w:val="14"/>
          <w:lang w:val="en-US"/>
        </w:rPr>
      </w:pPr>
    </w:p>
    <w:p w14:paraId="4EABEA7A" w14:textId="586C61E0" w:rsidR="00514F68" w:rsidRPr="007A105B" w:rsidRDefault="00514F68" w:rsidP="00514F68">
      <w:pPr>
        <w:tabs>
          <w:tab w:val="left" w:pos="283"/>
        </w:tabs>
        <w:suppressAutoHyphens/>
        <w:autoSpaceDE w:val="0"/>
        <w:autoSpaceDN w:val="0"/>
        <w:adjustRightInd w:val="0"/>
        <w:spacing w:after="57" w:line="140" w:lineRule="atLeast"/>
        <w:textAlignment w:val="center"/>
        <w:rPr>
          <w:rFonts w:ascii="Arial" w:hAnsi="Arial" w:cs="Arial"/>
          <w:color w:val="000000" w:themeColor="text1"/>
          <w:sz w:val="15"/>
          <w:szCs w:val="15"/>
          <w:lang w:val="en-GB"/>
        </w:rPr>
      </w:pPr>
      <w:r w:rsidRPr="007A105B">
        <w:rPr>
          <w:rStyle w:val="Heading2Char"/>
          <w:rFonts w:ascii="Arial" w:hAnsi="Arial" w:cs="Arial"/>
          <w:color w:val="000000" w:themeColor="text1"/>
        </w:rPr>
        <w:t xml:space="preserve">Feedback </w:t>
      </w:r>
      <w:r w:rsidRPr="007A105B">
        <w:rPr>
          <w:rFonts w:ascii="Arial" w:hAnsi="Arial" w:cs="Arial"/>
          <w:color w:val="000000" w:themeColor="text1"/>
          <w:sz w:val="14"/>
          <w:szCs w:val="14"/>
          <w:lang w:val="en-GB"/>
        </w:rPr>
        <w:br/>
        <w:t xml:space="preserve">If you have any suggestions about how we can improve this report, please complete the feedback form at </w:t>
      </w:r>
      <w:hyperlink r:id="rId16" w:history="1">
        <w:r w:rsidRPr="007A105B">
          <w:rPr>
            <w:rStyle w:val="Hyperlink"/>
            <w:rFonts w:ascii="Arial" w:hAnsi="Arial" w:cs="Arial"/>
            <w:color w:val="000000" w:themeColor="text1"/>
            <w:sz w:val="14"/>
            <w:szCs w:val="14"/>
            <w:lang w:val="en-GB"/>
          </w:rPr>
          <w:t>https://www.uq.edu.au/about/organisation/policies-procedures-guidelines/annual-reports</w:t>
        </w:r>
      </w:hyperlink>
      <w:r w:rsidRPr="007A105B">
        <w:rPr>
          <w:rFonts w:ascii="Arial" w:hAnsi="Arial" w:cs="Arial"/>
          <w:color w:val="000000" w:themeColor="text1"/>
          <w:sz w:val="14"/>
          <w:szCs w:val="14"/>
          <w:lang w:val="en-GB"/>
        </w:rPr>
        <w:t>.</w:t>
      </w:r>
    </w:p>
    <w:p w14:paraId="344F2F79" w14:textId="77777777" w:rsidR="00514F68" w:rsidRPr="007A105B" w:rsidRDefault="00514F68" w:rsidP="00514F68">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4"/>
          <w:szCs w:val="14"/>
          <w:lang w:val="en-US"/>
        </w:rPr>
      </w:pPr>
      <w:r w:rsidRPr="007A105B">
        <w:rPr>
          <w:rFonts w:ascii="Arial" w:hAnsi="Arial" w:cs="Arial"/>
          <w:color w:val="000000" w:themeColor="text1"/>
          <w:sz w:val="15"/>
          <w:szCs w:val="15"/>
          <w:lang w:val="en-US"/>
        </w:rPr>
        <w:br/>
      </w:r>
      <w:r w:rsidRPr="007A105B">
        <w:rPr>
          <w:rFonts w:ascii="Arial" w:hAnsi="Arial" w:cs="Arial"/>
          <w:color w:val="000000" w:themeColor="text1"/>
          <w:sz w:val="14"/>
          <w:szCs w:val="14"/>
          <w:lang w:val="en-US"/>
        </w:rPr>
        <w:t xml:space="preserve">ISSN 1837-6592 (print) </w:t>
      </w:r>
      <w:r w:rsidRPr="007A105B">
        <w:rPr>
          <w:rFonts w:ascii="Arial" w:hAnsi="Arial" w:cs="Arial"/>
          <w:color w:val="000000" w:themeColor="text1"/>
          <w:sz w:val="14"/>
          <w:szCs w:val="14"/>
          <w:lang w:val="en-US"/>
        </w:rPr>
        <w:br/>
        <w:t xml:space="preserve">ISSN 1837-6606 (online)  </w:t>
      </w:r>
    </w:p>
    <w:p w14:paraId="28C9AB8F"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5"/>
          <w:szCs w:val="15"/>
          <w:lang w:val="en-US"/>
        </w:rPr>
      </w:pPr>
      <w:r w:rsidRPr="007A105B">
        <w:rPr>
          <w:rFonts w:ascii="Arial" w:hAnsi="Arial" w:cs="Arial"/>
          <w:color w:val="000000" w:themeColor="text1"/>
          <w:sz w:val="14"/>
          <w:szCs w:val="14"/>
          <w:lang w:val="en-GB"/>
        </w:rPr>
        <w:t>CRICOS Provider Number 00025B</w:t>
      </w:r>
      <w:r w:rsidRPr="007A105B">
        <w:rPr>
          <w:rFonts w:ascii="Arial" w:hAnsi="Arial" w:cs="Arial"/>
          <w:color w:val="000000" w:themeColor="text1"/>
          <w:sz w:val="14"/>
          <w:szCs w:val="14"/>
          <w:lang w:val="en-GB"/>
        </w:rPr>
        <w:br/>
        <w:t>TEQSA Provider Number PRV12080</w:t>
      </w:r>
      <w:r w:rsidRPr="007A105B">
        <w:rPr>
          <w:rFonts w:ascii="Arial" w:hAnsi="Arial" w:cs="Arial"/>
          <w:color w:val="000000" w:themeColor="text1"/>
          <w:sz w:val="14"/>
          <w:szCs w:val="14"/>
          <w:lang w:val="en-GB"/>
        </w:rPr>
        <w:br/>
      </w:r>
      <w:r w:rsidRPr="007A105B">
        <w:rPr>
          <w:rFonts w:ascii="Arial" w:hAnsi="Arial" w:cs="Arial"/>
          <w:color w:val="000000" w:themeColor="text1"/>
          <w:sz w:val="14"/>
          <w:szCs w:val="14"/>
          <w:lang w:val="en-US"/>
        </w:rPr>
        <w:t>© (</w:t>
      </w:r>
      <w:r w:rsidRPr="007A105B">
        <w:rPr>
          <w:rFonts w:ascii="Arial" w:hAnsi="Arial" w:cs="Arial"/>
          <w:i/>
          <w:iCs/>
          <w:color w:val="000000" w:themeColor="text1"/>
          <w:sz w:val="14"/>
          <w:szCs w:val="14"/>
          <w:lang w:val="en-US"/>
        </w:rPr>
        <w:t>The University of Queensland</w:t>
      </w:r>
      <w:r w:rsidRPr="007A105B">
        <w:rPr>
          <w:rFonts w:ascii="Arial" w:hAnsi="Arial" w:cs="Arial"/>
          <w:color w:val="000000" w:themeColor="text1"/>
          <w:sz w:val="14"/>
          <w:szCs w:val="14"/>
          <w:lang w:val="en-US"/>
        </w:rPr>
        <w:t>) 2024</w:t>
      </w:r>
    </w:p>
    <w:p w14:paraId="30137E60" w14:textId="77777777" w:rsidR="00514F68" w:rsidRPr="006A1097" w:rsidRDefault="00514F68" w:rsidP="00514F68">
      <w:pPr>
        <w:pStyle w:val="Subhead4black"/>
        <w:rPr>
          <w:rFonts w:ascii="Arial" w:hAnsi="Arial" w:cs="Arial"/>
          <w:spacing w:val="-1"/>
          <w:sz w:val="14"/>
          <w:szCs w:val="14"/>
          <w:lang w:val="en-US"/>
        </w:rPr>
      </w:pPr>
    </w:p>
    <w:p w14:paraId="1969A425" w14:textId="77777777" w:rsidR="003E2668" w:rsidRPr="006A1097" w:rsidRDefault="003E2668">
      <w:pPr>
        <w:rPr>
          <w:rFonts w:ascii="Arial" w:hAnsi="Arial" w:cs="Arial"/>
          <w:b/>
          <w:bCs/>
          <w:color w:val="000000"/>
          <w:spacing w:val="-1"/>
          <w:sz w:val="14"/>
          <w:szCs w:val="14"/>
          <w:lang w:val="en-US"/>
        </w:rPr>
      </w:pPr>
      <w:r w:rsidRPr="006A1097">
        <w:rPr>
          <w:rFonts w:ascii="Arial" w:hAnsi="Arial" w:cs="Arial"/>
          <w:b/>
          <w:bCs/>
          <w:spacing w:val="-1"/>
          <w:sz w:val="14"/>
          <w:szCs w:val="14"/>
          <w:lang w:val="en-US"/>
        </w:rPr>
        <w:br w:type="page"/>
      </w:r>
    </w:p>
    <w:p w14:paraId="5571171F" w14:textId="27E1B857" w:rsidR="00514F68" w:rsidRPr="007A105B" w:rsidRDefault="00514F68" w:rsidP="001F7920">
      <w:pPr>
        <w:pStyle w:val="Heading1"/>
        <w:rPr>
          <w:rFonts w:ascii="Arial" w:hAnsi="Arial" w:cs="Arial"/>
          <w:color w:val="000000" w:themeColor="text1"/>
        </w:rPr>
      </w:pPr>
      <w:r w:rsidRPr="007A105B">
        <w:rPr>
          <w:rFonts w:ascii="Arial" w:hAnsi="Arial" w:cs="Arial"/>
          <w:color w:val="000000" w:themeColor="text1"/>
        </w:rPr>
        <w:lastRenderedPageBreak/>
        <w:t>Contents</w:t>
      </w:r>
    </w:p>
    <w:p w14:paraId="1DF916D4" w14:textId="09F957C1"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Vice-Chancellor and President’s review</w:t>
      </w:r>
      <w:r w:rsidRPr="007A105B">
        <w:rPr>
          <w:rFonts w:ascii="Arial" w:hAnsi="Arial" w:cs="Arial"/>
          <w:i w:val="0"/>
          <w:iCs w:val="0"/>
          <w:color w:val="000000" w:themeColor="text1"/>
          <w:lang w:val="en-US"/>
        </w:rPr>
        <w:tab/>
      </w:r>
    </w:p>
    <w:p w14:paraId="77ED8387" w14:textId="3DA832DF" w:rsidR="00514F68" w:rsidRPr="007A105B" w:rsidRDefault="00514F68" w:rsidP="006258CA">
      <w:pPr>
        <w:pStyle w:val="ListParagraph"/>
        <w:numPr>
          <w:ilvl w:val="0"/>
          <w:numId w:val="33"/>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Year in summary</w:t>
      </w:r>
      <w:r w:rsidRPr="007A105B">
        <w:rPr>
          <w:rFonts w:ascii="Arial" w:hAnsi="Arial" w:cs="Arial"/>
          <w:color w:val="000000" w:themeColor="text1"/>
          <w:sz w:val="16"/>
          <w:szCs w:val="16"/>
          <w:lang w:val="en-GB"/>
        </w:rPr>
        <w:tab/>
        <w:t xml:space="preserve">    </w:t>
      </w:r>
    </w:p>
    <w:p w14:paraId="6DDBBAF1" w14:textId="78B471D8" w:rsidR="00514F68" w:rsidRPr="007A105B" w:rsidRDefault="00514F68" w:rsidP="006258CA">
      <w:pPr>
        <w:pStyle w:val="ListParagraph"/>
        <w:numPr>
          <w:ilvl w:val="0"/>
          <w:numId w:val="33"/>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2023 Honour roll</w:t>
      </w:r>
      <w:r w:rsidRPr="007A105B">
        <w:rPr>
          <w:rFonts w:ascii="Arial" w:hAnsi="Arial" w:cs="Arial"/>
          <w:color w:val="000000" w:themeColor="text1"/>
          <w:sz w:val="16"/>
          <w:szCs w:val="16"/>
          <w:lang w:val="en-GB"/>
        </w:rPr>
        <w:tab/>
        <w:t xml:space="preserve">    </w:t>
      </w:r>
      <w:r w:rsidRPr="007A105B">
        <w:rPr>
          <w:rFonts w:ascii="Arial" w:hAnsi="Arial" w:cs="Arial"/>
          <w:color w:val="000000" w:themeColor="text1"/>
          <w:sz w:val="16"/>
          <w:szCs w:val="16"/>
          <w:lang w:val="en-GB"/>
        </w:rPr>
        <w:br/>
      </w:r>
    </w:p>
    <w:p w14:paraId="219F94C8" w14:textId="02FD13AB"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Role and functions</w:t>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tab/>
      </w:r>
    </w:p>
    <w:p w14:paraId="021B7F6C" w14:textId="059E2B71" w:rsidR="00514F68" w:rsidRPr="007A105B" w:rsidRDefault="00514F68" w:rsidP="006258CA">
      <w:pPr>
        <w:pStyle w:val="ListParagraph"/>
        <w:numPr>
          <w:ilvl w:val="0"/>
          <w:numId w:val="32"/>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Basis of authority; Controlled entities; Mission; Vision; Values</w:t>
      </w:r>
      <w:r w:rsidRPr="007A105B">
        <w:rPr>
          <w:rFonts w:ascii="Arial" w:hAnsi="Arial" w:cs="Arial"/>
          <w:color w:val="000000" w:themeColor="text1"/>
          <w:sz w:val="16"/>
          <w:szCs w:val="16"/>
          <w:lang w:val="en-GB"/>
        </w:rPr>
        <w:tab/>
        <w:t xml:space="preserve">    </w:t>
      </w:r>
    </w:p>
    <w:p w14:paraId="73F3FFA3" w14:textId="1D757A03" w:rsidR="00514F68" w:rsidRPr="007A105B" w:rsidRDefault="00514F68" w:rsidP="006258CA">
      <w:pPr>
        <w:pStyle w:val="ListParagraph"/>
        <w:numPr>
          <w:ilvl w:val="0"/>
          <w:numId w:val="32"/>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Queensland public service values; Operating environment </w:t>
      </w:r>
      <w:r w:rsidRPr="007A105B">
        <w:rPr>
          <w:rFonts w:ascii="Arial" w:hAnsi="Arial" w:cs="Arial"/>
          <w:color w:val="000000" w:themeColor="text1"/>
          <w:sz w:val="16"/>
          <w:szCs w:val="16"/>
          <w:lang w:val="en-GB"/>
        </w:rPr>
        <w:tab/>
      </w:r>
    </w:p>
    <w:p w14:paraId="72A31344" w14:textId="47DE81B0" w:rsidR="00514F68" w:rsidRPr="007A105B" w:rsidRDefault="00514F68" w:rsidP="006258CA">
      <w:pPr>
        <w:pStyle w:val="ListParagraph"/>
        <w:numPr>
          <w:ilvl w:val="0"/>
          <w:numId w:val="32"/>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Key statistics</w:t>
      </w:r>
      <w:r w:rsidRPr="007A105B">
        <w:rPr>
          <w:rFonts w:ascii="Arial" w:hAnsi="Arial" w:cs="Arial"/>
          <w:color w:val="000000" w:themeColor="text1"/>
          <w:sz w:val="16"/>
          <w:szCs w:val="16"/>
          <w:lang w:val="en-GB"/>
        </w:rPr>
        <w:tab/>
      </w:r>
      <w:r w:rsidRPr="007A105B">
        <w:rPr>
          <w:rFonts w:ascii="Arial" w:hAnsi="Arial" w:cs="Arial"/>
          <w:color w:val="000000" w:themeColor="text1"/>
          <w:sz w:val="16"/>
          <w:szCs w:val="16"/>
          <w:lang w:val="en-GB"/>
        </w:rPr>
        <w:br/>
      </w:r>
    </w:p>
    <w:p w14:paraId="7526FCA1" w14:textId="3DF5D4C6"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Operational performance</w:t>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tab/>
      </w:r>
    </w:p>
    <w:p w14:paraId="73B6A01A" w14:textId="19101A2C"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Government objectives for the community; Our objectives and performance indicators                  </w:t>
      </w:r>
      <w:r w:rsidRPr="007A105B">
        <w:rPr>
          <w:rFonts w:ascii="Arial" w:hAnsi="Arial" w:cs="Arial"/>
          <w:color w:val="000000" w:themeColor="text1"/>
          <w:sz w:val="16"/>
          <w:szCs w:val="16"/>
          <w:lang w:val="en-GB"/>
        </w:rPr>
        <w:tab/>
        <w:t xml:space="preserve">     </w:t>
      </w:r>
    </w:p>
    <w:p w14:paraId="4028E9C6" w14:textId="46A5D7B1"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1. Learning and student experience                  </w:t>
      </w:r>
      <w:r w:rsidRPr="007A105B">
        <w:rPr>
          <w:rFonts w:ascii="Arial" w:hAnsi="Arial" w:cs="Arial"/>
          <w:color w:val="000000" w:themeColor="text1"/>
          <w:sz w:val="16"/>
          <w:szCs w:val="16"/>
          <w:lang w:val="en-GB"/>
        </w:rPr>
        <w:tab/>
        <w:t xml:space="preserve">     </w:t>
      </w:r>
    </w:p>
    <w:p w14:paraId="7C9D3328" w14:textId="22825AE4"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2. Research and innovation                     </w:t>
      </w:r>
      <w:r w:rsidRPr="007A105B">
        <w:rPr>
          <w:rFonts w:ascii="Arial" w:hAnsi="Arial" w:cs="Arial"/>
          <w:color w:val="000000" w:themeColor="text1"/>
          <w:sz w:val="16"/>
          <w:szCs w:val="16"/>
          <w:lang w:val="en-GB"/>
        </w:rPr>
        <w:tab/>
        <w:t xml:space="preserve">       </w:t>
      </w:r>
    </w:p>
    <w:p w14:paraId="35C08AC1" w14:textId="6AAA1455"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3. Enriching our communities                               </w:t>
      </w:r>
      <w:r w:rsidRPr="007A105B">
        <w:rPr>
          <w:rFonts w:ascii="Arial" w:hAnsi="Arial" w:cs="Arial"/>
          <w:color w:val="000000" w:themeColor="text1"/>
          <w:sz w:val="16"/>
          <w:szCs w:val="16"/>
          <w:lang w:val="en-GB"/>
        </w:rPr>
        <w:tab/>
        <w:t xml:space="preserve">       </w:t>
      </w:r>
    </w:p>
    <w:p w14:paraId="3697E64E" w14:textId="0152597A"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4. Our global profile                   </w:t>
      </w:r>
      <w:r w:rsidRPr="007A105B">
        <w:rPr>
          <w:rFonts w:ascii="Arial" w:hAnsi="Arial" w:cs="Arial"/>
          <w:color w:val="000000" w:themeColor="text1"/>
          <w:sz w:val="16"/>
          <w:szCs w:val="16"/>
          <w:lang w:val="en-GB"/>
        </w:rPr>
        <w:tab/>
        <w:t xml:space="preserve">       </w:t>
      </w:r>
    </w:p>
    <w:p w14:paraId="7C6B1027" w14:textId="4CAF20E6"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5. Our people                      </w:t>
      </w:r>
      <w:r w:rsidRPr="007A105B">
        <w:rPr>
          <w:rFonts w:ascii="Arial" w:hAnsi="Arial" w:cs="Arial"/>
          <w:color w:val="000000" w:themeColor="text1"/>
          <w:sz w:val="16"/>
          <w:szCs w:val="16"/>
          <w:lang w:val="en-GB"/>
        </w:rPr>
        <w:tab/>
        <w:t xml:space="preserve">       </w:t>
      </w:r>
    </w:p>
    <w:p w14:paraId="3257B5DC" w14:textId="64EAB966" w:rsidR="00514F68" w:rsidRPr="007A105B" w:rsidRDefault="00514F68" w:rsidP="006258CA">
      <w:pPr>
        <w:pStyle w:val="ListParagraph"/>
        <w:numPr>
          <w:ilvl w:val="0"/>
          <w:numId w:val="31"/>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Measures of success 6. Securing our future               </w:t>
      </w:r>
      <w:r w:rsidRPr="007A105B">
        <w:rPr>
          <w:rFonts w:ascii="Arial" w:hAnsi="Arial" w:cs="Arial"/>
          <w:color w:val="000000" w:themeColor="text1"/>
          <w:sz w:val="16"/>
          <w:szCs w:val="16"/>
          <w:lang w:val="en-GB"/>
        </w:rPr>
        <w:tab/>
        <w:t xml:space="preserve">       </w:t>
      </w:r>
      <w:r w:rsidRPr="007A105B">
        <w:rPr>
          <w:rFonts w:ascii="Arial" w:hAnsi="Arial" w:cs="Arial"/>
          <w:color w:val="000000" w:themeColor="text1"/>
          <w:sz w:val="16"/>
          <w:szCs w:val="16"/>
          <w:lang w:val="en-GB"/>
        </w:rPr>
        <w:br/>
      </w:r>
    </w:p>
    <w:p w14:paraId="69E87EFA" w14:textId="33E88919"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Human resources</w:t>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tab/>
      </w:r>
    </w:p>
    <w:p w14:paraId="175C36A8" w14:textId="0D6BADCE" w:rsidR="00514F68" w:rsidRPr="007A105B" w:rsidRDefault="00514F68" w:rsidP="006258CA">
      <w:pPr>
        <w:pStyle w:val="ListParagraph"/>
        <w:numPr>
          <w:ilvl w:val="0"/>
          <w:numId w:val="30"/>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Workforce profile                 </w:t>
      </w:r>
      <w:r w:rsidRPr="007A105B">
        <w:rPr>
          <w:rFonts w:ascii="Arial" w:hAnsi="Arial" w:cs="Arial"/>
          <w:color w:val="000000" w:themeColor="text1"/>
          <w:sz w:val="16"/>
          <w:szCs w:val="16"/>
          <w:lang w:val="en-GB"/>
        </w:rPr>
        <w:tab/>
        <w:t xml:space="preserve">     </w:t>
      </w:r>
    </w:p>
    <w:p w14:paraId="73B5426C" w14:textId="0DE521D7" w:rsidR="003E2668" w:rsidRPr="007A105B" w:rsidRDefault="00514F68" w:rsidP="006258CA">
      <w:pPr>
        <w:pStyle w:val="ListParagraph"/>
        <w:numPr>
          <w:ilvl w:val="0"/>
          <w:numId w:val="30"/>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Workforce planning and performance                 </w:t>
      </w:r>
      <w:r w:rsidRPr="007A105B">
        <w:rPr>
          <w:rFonts w:ascii="Arial" w:hAnsi="Arial" w:cs="Arial"/>
          <w:color w:val="000000" w:themeColor="text1"/>
          <w:sz w:val="16"/>
          <w:szCs w:val="16"/>
          <w:lang w:val="en-GB"/>
        </w:rPr>
        <w:tab/>
        <w:t xml:space="preserve">     </w:t>
      </w:r>
    </w:p>
    <w:p w14:paraId="4E66BBE1" w14:textId="5735A6D1" w:rsidR="00514F68" w:rsidRPr="007A105B" w:rsidRDefault="00514F68" w:rsidP="006258CA">
      <w:pPr>
        <w:pStyle w:val="ListParagraph"/>
        <w:numPr>
          <w:ilvl w:val="0"/>
          <w:numId w:val="30"/>
        </w:numPr>
        <w:tabs>
          <w:tab w:val="right" w:pos="4819"/>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Health, safety and wellness                </w:t>
      </w:r>
      <w:r w:rsidRPr="007A105B">
        <w:rPr>
          <w:rFonts w:ascii="Arial" w:hAnsi="Arial" w:cs="Arial"/>
          <w:color w:val="000000" w:themeColor="text1"/>
          <w:sz w:val="16"/>
          <w:szCs w:val="16"/>
          <w:lang w:val="en-GB"/>
        </w:rPr>
        <w:tab/>
        <w:t xml:space="preserve">     </w:t>
      </w:r>
    </w:p>
    <w:p w14:paraId="56427B7B" w14:textId="77777777" w:rsidR="00514F68" w:rsidRPr="007A105B" w:rsidRDefault="00514F68" w:rsidP="003E2668">
      <w:p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p>
    <w:p w14:paraId="4F88083B" w14:textId="78591975"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Governance</w:t>
      </w:r>
      <w:r w:rsidRPr="007A105B">
        <w:rPr>
          <w:rFonts w:ascii="Arial" w:hAnsi="Arial" w:cs="Arial"/>
          <w:i w:val="0"/>
          <w:iCs w:val="0"/>
          <w:color w:val="000000" w:themeColor="text1"/>
          <w:lang w:val="en-US"/>
        </w:rPr>
        <w:tab/>
      </w:r>
    </w:p>
    <w:p w14:paraId="30B0A483" w14:textId="67FBCFF7"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University governing body</w:t>
      </w:r>
      <w:r w:rsidRPr="007A105B">
        <w:rPr>
          <w:rFonts w:ascii="Arial" w:hAnsi="Arial" w:cs="Arial"/>
          <w:color w:val="000000" w:themeColor="text1"/>
          <w:sz w:val="16"/>
          <w:szCs w:val="16"/>
          <w:lang w:val="en-GB"/>
        </w:rPr>
        <w:tab/>
        <w:t xml:space="preserve">   </w:t>
      </w:r>
    </w:p>
    <w:p w14:paraId="03A410B5" w14:textId="6659205D"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Executive management</w:t>
      </w:r>
      <w:r w:rsidRPr="007A105B">
        <w:rPr>
          <w:rFonts w:ascii="Arial" w:hAnsi="Arial" w:cs="Arial"/>
          <w:color w:val="000000" w:themeColor="text1"/>
          <w:sz w:val="16"/>
          <w:szCs w:val="16"/>
          <w:lang w:val="en-GB"/>
        </w:rPr>
        <w:tab/>
        <w:t xml:space="preserve">   </w:t>
      </w:r>
    </w:p>
    <w:p w14:paraId="48219E6F" w14:textId="7B605678"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Organisation chart</w:t>
      </w:r>
      <w:r w:rsidRPr="007A105B">
        <w:rPr>
          <w:rFonts w:ascii="Arial" w:hAnsi="Arial" w:cs="Arial"/>
          <w:color w:val="000000" w:themeColor="text1"/>
          <w:sz w:val="16"/>
          <w:szCs w:val="16"/>
          <w:lang w:val="en-GB"/>
        </w:rPr>
        <w:tab/>
        <w:t xml:space="preserve">   </w:t>
      </w:r>
    </w:p>
    <w:p w14:paraId="4CC7E862" w14:textId="3505DBDA"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Public Sector Ethics; Freedom of speech and academic freedom; Risk management</w:t>
      </w:r>
      <w:r w:rsidRPr="007A105B">
        <w:rPr>
          <w:rFonts w:ascii="Arial" w:hAnsi="Arial" w:cs="Arial"/>
          <w:color w:val="000000" w:themeColor="text1"/>
          <w:sz w:val="16"/>
          <w:szCs w:val="16"/>
          <w:lang w:val="en-GB"/>
        </w:rPr>
        <w:tab/>
        <w:t xml:space="preserve">   </w:t>
      </w:r>
    </w:p>
    <w:p w14:paraId="2C2ACC32" w14:textId="342C972D" w:rsidR="00514F68" w:rsidRPr="007A105B" w:rsidRDefault="00514F68" w:rsidP="006258CA">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Information systems and recordkeeping</w:t>
      </w:r>
      <w:r w:rsidRPr="007A105B">
        <w:rPr>
          <w:rFonts w:ascii="Arial" w:hAnsi="Arial" w:cs="Arial"/>
          <w:color w:val="000000" w:themeColor="text1"/>
          <w:sz w:val="16"/>
          <w:szCs w:val="16"/>
          <w:lang w:val="en-GB"/>
        </w:rPr>
        <w:tab/>
        <w:t xml:space="preserve">   </w:t>
      </w:r>
    </w:p>
    <w:p w14:paraId="00E876C8" w14:textId="60D61CEF" w:rsidR="00514F68" w:rsidRPr="007A105B" w:rsidRDefault="00514F68" w:rsidP="007655F6">
      <w:pPr>
        <w:pStyle w:val="ListParagraph"/>
        <w:numPr>
          <w:ilvl w:val="0"/>
          <w:numId w:val="29"/>
        </w:numPr>
        <w:tabs>
          <w:tab w:val="left" w:pos="227"/>
          <w:tab w:val="left" w:pos="2600"/>
          <w:tab w:val="right" w:pos="3900"/>
        </w:tabs>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 xml:space="preserve">Human rights; External scrutiny                                                                </w:t>
      </w:r>
      <w:r w:rsidRPr="007A105B">
        <w:rPr>
          <w:rFonts w:ascii="Arial" w:hAnsi="Arial" w:cs="Arial"/>
          <w:color w:val="000000" w:themeColor="text1"/>
          <w:sz w:val="16"/>
          <w:szCs w:val="16"/>
          <w:lang w:val="en-GB"/>
        </w:rPr>
        <w:tab/>
        <w:t xml:space="preserve">   </w:t>
      </w:r>
      <w:r w:rsidRPr="007A105B">
        <w:rPr>
          <w:rFonts w:ascii="Arial" w:hAnsi="Arial" w:cs="Arial"/>
          <w:color w:val="000000" w:themeColor="text1"/>
          <w:sz w:val="16"/>
          <w:szCs w:val="16"/>
          <w:lang w:val="en-GB"/>
        </w:rPr>
        <w:br/>
      </w:r>
    </w:p>
    <w:p w14:paraId="7121773F" w14:textId="13F12237" w:rsidR="00514F68" w:rsidRPr="007A105B" w:rsidRDefault="00514F68" w:rsidP="00F129B6">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Financial information</w:t>
      </w:r>
      <w:r w:rsidRPr="007A105B">
        <w:rPr>
          <w:rFonts w:ascii="Arial" w:hAnsi="Arial" w:cs="Arial"/>
          <w:i w:val="0"/>
          <w:iCs w:val="0"/>
          <w:color w:val="000000" w:themeColor="text1"/>
          <w:lang w:val="en-US"/>
        </w:rPr>
        <w:tab/>
      </w:r>
      <w:r w:rsidRPr="007A105B">
        <w:rPr>
          <w:rFonts w:ascii="Arial" w:hAnsi="Arial" w:cs="Arial"/>
          <w:i w:val="0"/>
          <w:iCs w:val="0"/>
          <w:color w:val="000000" w:themeColor="text1"/>
          <w:lang w:val="en-US"/>
        </w:rPr>
        <w:br/>
      </w:r>
    </w:p>
    <w:p w14:paraId="1F62CAF5" w14:textId="4FCE8F01" w:rsidR="00514F68" w:rsidRPr="007A105B" w:rsidRDefault="00000000" w:rsidP="00786F95">
      <w:pPr>
        <w:pStyle w:val="Heading4"/>
        <w:rPr>
          <w:rFonts w:ascii="Arial" w:hAnsi="Arial" w:cs="Arial"/>
          <w:i w:val="0"/>
          <w:iCs w:val="0"/>
          <w:color w:val="000000" w:themeColor="text1"/>
          <w:lang w:val="en-US"/>
        </w:rPr>
      </w:pPr>
      <w:hyperlink r:id="rId17" w:history="1">
        <w:r w:rsidR="00514F68" w:rsidRPr="007A105B">
          <w:rPr>
            <w:rStyle w:val="Hyperlink"/>
            <w:rFonts w:ascii="Arial" w:hAnsi="Arial" w:cs="Arial"/>
            <w:i w:val="0"/>
            <w:iCs w:val="0"/>
            <w:color w:val="000000" w:themeColor="text1"/>
            <w:lang w:val="en-US"/>
          </w:rPr>
          <w:t>Annual Financial Statements</w:t>
        </w:r>
      </w:hyperlink>
      <w:r w:rsidR="00514F68" w:rsidRPr="007A105B">
        <w:rPr>
          <w:rFonts w:ascii="Arial" w:hAnsi="Arial" w:cs="Arial"/>
          <w:i w:val="0"/>
          <w:iCs w:val="0"/>
          <w:color w:val="000000" w:themeColor="text1"/>
          <w:lang w:val="en-US"/>
        </w:rPr>
        <w:tab/>
      </w:r>
      <w:r w:rsidR="00514F68" w:rsidRPr="007A105B">
        <w:rPr>
          <w:rFonts w:ascii="Arial" w:hAnsi="Arial" w:cs="Arial"/>
          <w:i w:val="0"/>
          <w:iCs w:val="0"/>
          <w:color w:val="000000" w:themeColor="text1"/>
          <w:lang w:val="en-US"/>
        </w:rPr>
        <w:br/>
      </w:r>
      <w:r w:rsidR="00514F68" w:rsidRPr="007A105B">
        <w:rPr>
          <w:rFonts w:ascii="Arial" w:hAnsi="Arial" w:cs="Arial"/>
          <w:i w:val="0"/>
          <w:iCs w:val="0"/>
          <w:color w:val="000000" w:themeColor="text1"/>
          <w:lang w:val="en-US"/>
        </w:rPr>
        <w:tab/>
      </w:r>
      <w:r w:rsidR="00514F68" w:rsidRPr="007A105B">
        <w:rPr>
          <w:rFonts w:ascii="Arial" w:hAnsi="Arial" w:cs="Arial"/>
          <w:i w:val="0"/>
          <w:iCs w:val="0"/>
          <w:color w:val="000000" w:themeColor="text1"/>
          <w:lang w:val="en-US"/>
        </w:rPr>
        <w:br/>
      </w:r>
      <w:r w:rsidR="00514F68" w:rsidRPr="007A105B">
        <w:rPr>
          <w:rFonts w:ascii="Arial" w:hAnsi="Arial" w:cs="Arial"/>
          <w:i w:val="0"/>
          <w:iCs w:val="0"/>
          <w:color w:val="000000" w:themeColor="text1"/>
          <w:lang w:val="en-US"/>
        </w:rPr>
        <w:br/>
      </w:r>
      <w:r w:rsidR="00514F68" w:rsidRPr="007A105B">
        <w:rPr>
          <w:rStyle w:val="Heading4Char"/>
          <w:rFonts w:ascii="Arial" w:hAnsi="Arial" w:cs="Arial"/>
          <w:color w:val="000000" w:themeColor="text1"/>
        </w:rPr>
        <w:t>Glossary</w:t>
      </w:r>
      <w:r w:rsidR="00514F68" w:rsidRPr="007A105B">
        <w:rPr>
          <w:rFonts w:ascii="Arial" w:hAnsi="Arial" w:cs="Arial"/>
          <w:i w:val="0"/>
          <w:iCs w:val="0"/>
          <w:color w:val="000000" w:themeColor="text1"/>
          <w:lang w:val="en-US"/>
        </w:rPr>
        <w:tab/>
      </w:r>
      <w:r w:rsidR="00514F68" w:rsidRPr="007A105B">
        <w:rPr>
          <w:rFonts w:ascii="Arial" w:hAnsi="Arial" w:cs="Arial"/>
          <w:i w:val="0"/>
          <w:iCs w:val="0"/>
          <w:color w:val="000000" w:themeColor="text1"/>
          <w:sz w:val="16"/>
          <w:szCs w:val="16"/>
          <w:lang w:val="en-US"/>
        </w:rPr>
        <w:tab/>
      </w:r>
    </w:p>
    <w:p w14:paraId="0C442536" w14:textId="77777777" w:rsidR="00514F68" w:rsidRPr="007A105B" w:rsidRDefault="00514F68">
      <w:pPr>
        <w:rPr>
          <w:rFonts w:ascii="Arial" w:hAnsi="Arial" w:cs="Arial"/>
          <w:color w:val="000000" w:themeColor="text1"/>
          <w:sz w:val="16"/>
          <w:szCs w:val="16"/>
          <w:lang w:val="en-US"/>
        </w:rPr>
      </w:pPr>
      <w:r w:rsidRPr="007A105B">
        <w:rPr>
          <w:rFonts w:ascii="Arial" w:hAnsi="Arial" w:cs="Arial"/>
          <w:color w:val="000000" w:themeColor="text1"/>
          <w:sz w:val="16"/>
          <w:szCs w:val="16"/>
          <w:lang w:val="en-US"/>
        </w:rPr>
        <w:br w:type="page"/>
      </w:r>
    </w:p>
    <w:p w14:paraId="765198CC" w14:textId="1AFA4F92" w:rsidR="00514F68" w:rsidRPr="007A105B" w:rsidRDefault="00514F68" w:rsidP="001F7920">
      <w:pPr>
        <w:pStyle w:val="Heading1"/>
        <w:rPr>
          <w:rFonts w:ascii="Arial" w:hAnsi="Arial" w:cs="Arial"/>
          <w:color w:val="000000" w:themeColor="text1"/>
        </w:rPr>
      </w:pPr>
      <w:r w:rsidRPr="007A105B">
        <w:rPr>
          <w:rFonts w:ascii="Arial" w:hAnsi="Arial" w:cs="Arial"/>
          <w:color w:val="000000" w:themeColor="text1"/>
        </w:rPr>
        <w:lastRenderedPageBreak/>
        <w:t>Vice-Chancellor and President’s review</w:t>
      </w:r>
    </w:p>
    <w:p w14:paraId="3C190D4E" w14:textId="77777777" w:rsidR="00514F68" w:rsidRPr="007A105B" w:rsidRDefault="00514F68" w:rsidP="00514F68">
      <w:pPr>
        <w:pStyle w:val="BasicParagraph"/>
        <w:suppressAutoHyphens/>
        <w:rPr>
          <w:rFonts w:ascii="Arial" w:hAnsi="Arial" w:cs="Arial"/>
          <w:color w:val="000000" w:themeColor="text1"/>
          <w:spacing w:val="-1"/>
          <w:sz w:val="25"/>
          <w:szCs w:val="25"/>
          <w:lang w:val="en-GB"/>
        </w:rPr>
      </w:pPr>
    </w:p>
    <w:p w14:paraId="1E9AA52C" w14:textId="104B8424" w:rsidR="00514F68" w:rsidRPr="007A105B" w:rsidRDefault="00514F68" w:rsidP="00514F68">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The University of Queensland (UQ) strengthened its reputation as one of our nation’s pre-eminent universities in 2023, while broadening its societal impact across a wide range of areas.</w:t>
      </w:r>
    </w:p>
    <w:p w14:paraId="70AB98E1"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187882E6" w14:textId="15B58D45"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As we reach the mid-point of the University’s current 4-year </w:t>
      </w:r>
      <w:hyperlink r:id="rId18" w:history="1">
        <w:r w:rsidRPr="007A105B">
          <w:rPr>
            <w:rStyle w:val="Hyperlink"/>
            <w:rFonts w:ascii="Arial" w:hAnsi="Arial" w:cs="Arial"/>
            <w:color w:val="000000" w:themeColor="text1"/>
            <w:sz w:val="16"/>
            <w:szCs w:val="16"/>
            <w:lang w:val="en-GB"/>
          </w:rPr>
          <w:t>Strategic Plan 2022–2025</w:t>
        </w:r>
      </w:hyperlink>
      <w:r w:rsidRPr="007A105B">
        <w:rPr>
          <w:rFonts w:ascii="Arial" w:hAnsi="Arial" w:cs="Arial"/>
          <w:color w:val="000000" w:themeColor="text1"/>
          <w:sz w:val="16"/>
          <w:szCs w:val="16"/>
          <w:lang w:val="en-GB"/>
        </w:rPr>
        <w:t>, I am delighted to report that we made further progress on strategic implementation over the course of 2023, while consolidating UQ’s overall position and reputation.</w:t>
      </w:r>
    </w:p>
    <w:p w14:paraId="62426794" w14:textId="15322E8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maintained its position as one of the world’s top 50 universities in most global ranking surveys this year and we were ranked as the nation’s leading university in the Australian Financial Review's (AFR)</w:t>
      </w:r>
      <w:r w:rsidR="000C7E7F"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inaugural Best Universities Ranking, which was published in November.</w:t>
      </w:r>
    </w:p>
    <w:p w14:paraId="288C712F"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AFR ranking system compares recent university performance across student satisfaction, research, global reputation, graduate outcomes, and equity and access. </w:t>
      </w:r>
    </w:p>
    <w:p w14:paraId="2EDED870" w14:textId="19B22A38"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nation-leading result in this new ranking system is particularly gratifying because it speaks to consistently strong performance across the breadth of our mission, to deliver for the public good through excellence in education, research and engagement with our communities and partners.</w:t>
      </w:r>
    </w:p>
    <w:p w14:paraId="36221BA7"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 </w:t>
      </w:r>
    </w:p>
    <w:p w14:paraId="558B9CC6"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Learning and student experience</w:t>
      </w:r>
    </w:p>
    <w:p w14:paraId="680A403A"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2023, the University enrolled and taught 55,441 students across 348 programs. This figure includes an intake of 19,822 commencing students, which represents our strongest commencing student intake since before the pandemic. Importantly, many more of our students returned to studying in person this year – bringing greater life and activity back to our campuses.</w:t>
      </w:r>
    </w:p>
    <w:p w14:paraId="6C4EEB47"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2022 Quality Indicators for Learning and Teaching data (released during 2023) revealed that UQ students were, once again, reporting very high levels of satisfaction, following a dip in student satisfaction during the pandemic. </w:t>
      </w:r>
    </w:p>
    <w:p w14:paraId="2AA4E673"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order to prepare our students to thrive in a global environment, UQ offers a wide range of extracurricular opportunities designed to foster leadership skills, entrepreneurial thinking, cultural awareness, global perspective and a sense of civic duty. This year, more than 15,500 UQ students participated in work-integrated learning programs and 807 took advantage of global study exchange or internship opportunities, while the UQ Ventures’ range of entrepreneurship activities attracted 15,175 attendances.</w:t>
      </w:r>
    </w:p>
    <w:p w14:paraId="13299396"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We continued to build on our proud track record of leading the nation in teaching awards, with Dr Poh Wah Hillock from UQ’s School of Mathematics and Physics named Australian University Teacher of the Year at the Australian Awards for University Teaching (AAUT) and Dr Miriam Moeller from the UQ Business School receiving an international Universitas 21 (U21) teaching award. A further 4 UQ staff were recognised for their contributions to teaching and learning at the 2022 AAUT awards, which were held in February.</w:t>
      </w:r>
    </w:p>
    <w:p w14:paraId="3D0F91BF"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addition, 2 UQ students were selected as recipients of the prestigious Rhodes Scholarship, with Jeremy Hunt named 2024 Queensland Rhodes Scholar and Emerald Gaydon receiving the Australia-at-Large Rhodes Scholarship.</w:t>
      </w:r>
    </w:p>
    <w:p w14:paraId="19572554"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3F3FD24B"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Research and innovation</w:t>
      </w:r>
    </w:p>
    <w:p w14:paraId="0E736BBA"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As one of Australia’s leading research-intensive universities, UQ is committed to the generation of new knowledge through excellence in discovery science and fundamental research, as well as translating our research into progressive ideas, better services, and new products that benefit society.</w:t>
      </w:r>
    </w:p>
    <w:p w14:paraId="7CF8884C"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Consistent with our strategic priority of delivering research aligned with industry, government and community priorities, we made significant progress this year in forging new research partnerships in a range of future-focused fields, including critical minerals, agriculture, hypersonics, decarbonisation, robotics, quantum computing, vaccine manufacturing and advanced battery development.</w:t>
      </w:r>
    </w:p>
    <w:p w14:paraId="6591C19F"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Throughout 2023, some 3,775 active research projects were underway across UQ, 1,070 of which commenced during the year.</w:t>
      </w:r>
    </w:p>
    <w:p w14:paraId="23BDCDE6"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addition, UQ led the nation for the amount of research funding awarded by the Australian Research Council (ARC), as well as the number of ARC fellowships and grants awarded.</w:t>
      </w:r>
    </w:p>
    <w:p w14:paraId="4390C1ED"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After many years of scientific development, UQ research teams conducted successful proof-of-concept trials for a new vaccine platform technology (the re-engineered ‘Clamp2’ platform) and an ultrasound device that holds great promise as a future treatment for Alzheimer’s disease.</w:t>
      </w:r>
    </w:p>
    <w:p w14:paraId="236C84FB"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Glenn King from UQ’s Institute for Molecular Bioscience (IMB) received the 2023 Prime Minister’s Prize for Innovation for his work in pioneering the use of peptides from funnel-web venom to develop more sustainable insecticides and potential human therapeutics.</w:t>
      </w:r>
    </w:p>
    <w:p w14:paraId="15364988"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 xml:space="preserve">And, at the very end of the year, the UQ-led Zero Net Emissions Agriculture Cooperative Research Centre (ZNE-Ag CRC) was awarded an $87 million Australian Government grant to help support the transition of the Australian agriculture sector to zero net emissions, while also improving the sector’s competitiveness, productivity and sustainability. This is the largest financial contribution that the Government has ever made to a CRC. </w:t>
      </w:r>
    </w:p>
    <w:p w14:paraId="5EAFB0A9"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15191D76"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Enriching our communities</w:t>
      </w:r>
    </w:p>
    <w:p w14:paraId="7F8BF814"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Beyond the direct impact of our education and research programs, UQ is committed to enriching communities – both locally and globally – by spreading understanding, raising awareness, strengthening cultural awareness, building capacity, creating opportunities, and connecting people.</w:t>
      </w:r>
    </w:p>
    <w:p w14:paraId="37B90AA8"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Following the launch of The Queensland Commitment in August 2022, this was the first full year of this strategic initiative, which aims to help young Queenslanders overcome the personal, financial or geographic barriers that might deter them from studying at UQ. Since the launch, our generous donor community has committed $11 million, enabling UQ to establish more than 65 new needs-based, fully endowed scholarships.</w:t>
      </w:r>
    </w:p>
    <w:p w14:paraId="50DA9E61"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Throughout the year, we consulted widely on the development of UQ’s new Stretch Reconciliation Action Plan (RAP). The newly developed draft RAP, which aims to embed reconciliation more deeply across all UQ activities, was submitted to Reconciliation </w:t>
      </w:r>
      <w:r w:rsidRPr="007A105B">
        <w:rPr>
          <w:rFonts w:ascii="Arial" w:hAnsi="Arial" w:cs="Arial"/>
          <w:color w:val="000000" w:themeColor="text1"/>
          <w:spacing w:val="-2"/>
          <w:sz w:val="16"/>
          <w:szCs w:val="16"/>
          <w:lang w:val="en-GB"/>
        </w:rPr>
        <w:t>Australia for approval in November, with a view to launching the new plan in early 2024.</w:t>
      </w:r>
    </w:p>
    <w:p w14:paraId="6DFAD6C9"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4B0EDE45"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Global impact</w:t>
      </w:r>
    </w:p>
    <w:p w14:paraId="1471E3A5"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At UQ, we seek to have a truly global impact by working with a broad range of partners to offer our students a global experience, undertake research and development initiatives that have a genuine impact, and provide educational opportunities to students from around the world.</w:t>
      </w:r>
    </w:p>
    <w:p w14:paraId="7036FDF7"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This year, we signed extensions to 3 existing, long-term agreements with major international partners. </w:t>
      </w:r>
    </w:p>
    <w:p w14:paraId="08B9E272" w14:textId="0FF734D3"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March, we signed a new agreement with the Indian Institute of Technology Delhi (IITD) to extend the life of our joint UQ-IITD Academy of Research for a further 5 years. Then, in August, we celebrated the graduation of the Academy’s first 4 PhD students.</w:t>
      </w:r>
    </w:p>
    <w:p w14:paraId="5E30F0AD" w14:textId="383A4389"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second agreement involves extending the operations of the Sustainable Minerals Institute’s International Centre of Excellence in Chile, which provides cutting-edge research, innovation, and consultancy services to the resources industry in Latin America.</w:t>
      </w:r>
    </w:p>
    <w:p w14:paraId="168DFEB5" w14:textId="2E3DB28A"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And the third involves extending our 14-year partnership with Ochsner Health Service in the United States (US) to continue offering our joint transnational Doctor of Medicine program.</w:t>
      </w:r>
    </w:p>
    <w:p w14:paraId="607121C5"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6F296F5C"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t xml:space="preserve">Securing our future </w:t>
      </w:r>
    </w:p>
    <w:p w14:paraId="23A212BC"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Although UQ is a not-for-profit institution, it is vitally important that the University earns a healthy surplus that can be reinvested in the maintenance of our campuses, physical assets, digital infrastructure and, of course, in our people.</w:t>
      </w:r>
    </w:p>
    <w:p w14:paraId="1BB588F2"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This year, we launched a 3-year change program titled ‘Project 2025’, which aims to return UQ to consistently delivering a normalised earnings before interest, tax, depreciation and amortisation (EBITDA) of 10% of operating revenue. </w:t>
      </w:r>
    </w:p>
    <w:p w14:paraId="1E536CCE"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Key priorities were identified and 8 targets established, with very encouraging progress made in all areas by the end of 2023.</w:t>
      </w:r>
    </w:p>
    <w:p w14:paraId="0181D9DB"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 new UQ Enterprise Agreement, covering the 2021–2026 period, was endorsed in a ballot of eligible staff held in November. The new Agreement includes a $1,500 uplift to annual base salaries that was applied in December 2023. This will be followed by 5 consecutive salary increases of 2% to be applied every 6 months, from January 2024 to January 2026, as well as a number of new benefits for eligible staff.</w:t>
      </w:r>
    </w:p>
    <w:p w14:paraId="6D8F50D1" w14:textId="61F34562"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Another major initiative undertaken this year involved comprehensively reviewing UQ’s 2 health-related faculties. After a thorough consultation process with input from staff, students and external partners, we decided to begin the process of moving to a single health faculty. We will continue to work on planning the integration of the Faculty of Medicine and the Faculty of Health and Behavioural Sciences (HaBS)</w:t>
      </w:r>
      <w:r w:rsidR="00332054"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 xml:space="preserve">throughout 2024, with the aim of launching the new consolidated health faculty at the start of 2025. </w:t>
      </w:r>
    </w:p>
    <w:p w14:paraId="2E1C4CDA"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November, we also announced that the UQ School of Pharmacy site (PACE building) adjoining the Princess Alexandra Hospital has now officially become the University’s fourth campus, to be known as UQ Dutton Park. In addition to Pharmacy, the site currently houses the Queensland Alliance for Environmental Health Sciences and UQ Healthcare’s Cornwall Street clinic. The campus is in close proximity to the Translational Research Institute (TRI), which is home to UQ’s Frazer Institute, the Mater Research Institute–UQ, and other biotech facilities and will complement the existing health expertise we have at Herston, and will reinforce UQ’s role as key partner in the development of the nearby Boggo Road Innovation Precinct.</w:t>
      </w:r>
    </w:p>
    <w:p w14:paraId="0EBD0DDB"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05C9490D" w14:textId="77777777" w:rsidR="00514F68" w:rsidRPr="007A105B" w:rsidRDefault="00514F68" w:rsidP="001F7920">
      <w:pPr>
        <w:pStyle w:val="Heading2"/>
        <w:rPr>
          <w:rFonts w:ascii="Arial" w:hAnsi="Arial" w:cs="Arial"/>
          <w:color w:val="000000" w:themeColor="text1"/>
        </w:rPr>
      </w:pPr>
      <w:r w:rsidRPr="007A105B">
        <w:rPr>
          <w:rFonts w:ascii="Arial" w:hAnsi="Arial" w:cs="Arial"/>
          <w:color w:val="000000" w:themeColor="text1"/>
        </w:rPr>
        <w:lastRenderedPageBreak/>
        <w:t>Thank you</w:t>
      </w:r>
    </w:p>
    <w:p w14:paraId="16043DEF" w14:textId="08B91505"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Finally, it’s important to celebrate the collective efforts of the very talented team of people working across UQ – and their immense contributions to the University in 2023.</w:t>
      </w:r>
    </w:p>
    <w:p w14:paraId="3BC8B4DE"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I would like to express my sincere gratitude to all our staff, our senior executive team, and </w:t>
      </w:r>
      <w:r w:rsidRPr="007A105B">
        <w:rPr>
          <w:rFonts w:ascii="Arial" w:hAnsi="Arial" w:cs="Arial"/>
          <w:color w:val="000000" w:themeColor="text1"/>
          <w:sz w:val="16"/>
          <w:szCs w:val="16"/>
          <w:lang w:val="en-GB"/>
        </w:rPr>
        <w:t xml:space="preserve">members of the University Senate, including our Chancellor, Peter N Varghese AO. </w:t>
      </w:r>
    </w:p>
    <w:p w14:paraId="1DCF8796" w14:textId="77777777"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Thank you for your hard work, your commitment to our mission, and your dedication to serving the broader UQ community. It’s an honour to work alongside you.</w:t>
      </w:r>
    </w:p>
    <w:p w14:paraId="3D913E4A" w14:textId="3F68060E" w:rsidR="00514F68" w:rsidRPr="007A105B" w:rsidRDefault="00514F68" w:rsidP="00514F6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 look forward to building on our many successes and achievements in 2024, and beyond.</w:t>
      </w:r>
    </w:p>
    <w:p w14:paraId="080F6A96" w14:textId="29CAC823" w:rsidR="00514F68" w:rsidRPr="007A105B" w:rsidRDefault="00514F68" w:rsidP="00514F68">
      <w:pPr>
        <w:tabs>
          <w:tab w:val="left" w:pos="227"/>
        </w:tabs>
        <w:suppressAutoHyphens/>
        <w:autoSpaceDE w:val="0"/>
        <w:autoSpaceDN w:val="0"/>
        <w:adjustRightInd w:val="0"/>
        <w:spacing w:before="57"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br/>
        <w:t>Professor Deborah Terry A</w:t>
      </w:r>
      <w:r w:rsidR="00332054" w:rsidRPr="007A105B">
        <w:rPr>
          <w:rFonts w:ascii="Arial" w:hAnsi="Arial" w:cs="Arial"/>
          <w:color w:val="000000" w:themeColor="text1"/>
          <w:sz w:val="16"/>
          <w:szCs w:val="16"/>
          <w:lang w:val="en-GB"/>
        </w:rPr>
        <w:t>C</w:t>
      </w:r>
      <w:r w:rsidRPr="007A105B">
        <w:rPr>
          <w:rFonts w:ascii="Arial" w:hAnsi="Arial" w:cs="Arial"/>
          <w:color w:val="000000" w:themeColor="text1"/>
          <w:sz w:val="16"/>
          <w:szCs w:val="16"/>
          <w:lang w:val="en-GB"/>
        </w:rPr>
        <w:br/>
        <w:t>Vice-Chancellor and President</w:t>
      </w:r>
    </w:p>
    <w:p w14:paraId="6C95730D" w14:textId="77777777" w:rsidR="00514F68" w:rsidRPr="007A105B" w:rsidRDefault="00514F68" w:rsidP="00514F68">
      <w:pPr>
        <w:pStyle w:val="Subhead4black"/>
        <w:rPr>
          <w:rFonts w:ascii="Arial" w:hAnsi="Arial" w:cs="Arial"/>
          <w:color w:val="000000" w:themeColor="text1"/>
          <w:spacing w:val="-1"/>
          <w:sz w:val="14"/>
          <w:szCs w:val="14"/>
          <w:lang w:val="en-US"/>
        </w:rPr>
      </w:pPr>
    </w:p>
    <w:p w14:paraId="3A7CDBB9" w14:textId="68E0481A"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Vale Charles ‘Chuck’ Feeney (1931–2023)</w:t>
      </w:r>
    </w:p>
    <w:p w14:paraId="63062591"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Sadly, we lost one of the University’s greatest champions and benefactors this year, with the passing of philanthropist Charles ‘Chuck’ Feeney in October. Chuck’s extraordinary generosity transformed the research landscape at UQ and has led to many groundbreaking discoveries.</w:t>
      </w:r>
    </w:p>
    <w:p w14:paraId="7DDC11F3"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Chuck was an entrepreneur who built immense wealth through the first half of his life, as the founder of global duty-free shopping chain DFS. He then devoted the second half of his life to giving away his entire personal fortune, in service to humanity. In total, Chuck donated a staggering $10 billion over 4 decades to causes he believed in, before finally closing his foundation, The Atlantic Philanthropies, when the funds were exhausted in 2020.</w:t>
      </w:r>
    </w:p>
    <w:p w14:paraId="7EA99527"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Chuck’s legacy is evident everywhere at UQ. In total, he gifted more than $100 million to the University to help establish a number of our major medical research institutes, as well as campus facilities like the UQ Centre. His philanthropy was central to the establishment of the Institute for Molecular Bioscience (IMB), the Australian Institute for Bioengineering and Nanotechnology, the Queensland Brain Institute (QBI), the UQ Centre for Clinical Research and the multi-partner TRI.</w:t>
      </w:r>
    </w:p>
    <w:p w14:paraId="4ACBFF5D"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Chuck once famously said, “I had one idea that never changed in my mind – that you should use your wealth to help people.” </w:t>
      </w:r>
    </w:p>
    <w:p w14:paraId="5E35C3AB" w14:textId="0F1078EA" w:rsidR="00514F68" w:rsidRPr="007A105B" w:rsidRDefault="00615EFD" w:rsidP="00615EFD">
      <w:pP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He will be sadly missed by people across the UQ community, but his giving will indeed help people around the world – </w:t>
      </w:r>
      <w:r w:rsidRPr="007A105B">
        <w:rPr>
          <w:rFonts w:ascii="Arial" w:hAnsi="Arial" w:cs="Arial"/>
          <w:color w:val="000000" w:themeColor="text1"/>
          <w:spacing w:val="-2"/>
          <w:sz w:val="16"/>
          <w:szCs w:val="16"/>
          <w:lang w:val="en-GB"/>
        </w:rPr>
        <w:br/>
        <w:t>for many decades to come.</w:t>
      </w:r>
    </w:p>
    <w:p w14:paraId="14BBAB2F" w14:textId="7EA2D382" w:rsidR="00615EFD" w:rsidRPr="007A105B" w:rsidRDefault="00615EFD">
      <w:pP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br w:type="page"/>
      </w:r>
    </w:p>
    <w:p w14:paraId="77C916CA" w14:textId="0153CBCC" w:rsidR="000C7E7F" w:rsidRPr="007A105B" w:rsidRDefault="000C7E7F" w:rsidP="001F7920">
      <w:pPr>
        <w:pStyle w:val="Heading1"/>
        <w:rPr>
          <w:rFonts w:ascii="Arial" w:hAnsi="Arial" w:cs="Arial"/>
          <w:color w:val="000000" w:themeColor="text1"/>
        </w:rPr>
      </w:pPr>
      <w:r w:rsidRPr="007A105B">
        <w:rPr>
          <w:rFonts w:ascii="Arial" w:hAnsi="Arial" w:cs="Arial"/>
          <w:color w:val="000000" w:themeColor="text1"/>
        </w:rPr>
        <w:lastRenderedPageBreak/>
        <w:t>Year in summary</w:t>
      </w:r>
    </w:p>
    <w:p w14:paraId="4861E30C" w14:textId="47E6AEB4"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t>January</w:t>
      </w:r>
    </w:p>
    <w:p w14:paraId="6E502AFC" w14:textId="77777777" w:rsidR="00615EFD" w:rsidRPr="007A105B" w:rsidRDefault="00615EFD" w:rsidP="00615EFD">
      <w:pPr>
        <w:pStyle w:val="ListParagraph"/>
        <w:numPr>
          <w:ilvl w:val="0"/>
          <w:numId w:val="1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offers more than 3,800 tertiary places in the major January Queensland Tertiary Admissions Centre (QTAC) offer round to future students, bringing the number of Semester 1 offers to more than 10,000 </w:t>
      </w:r>
    </w:p>
    <w:p w14:paraId="148DE768" w14:textId="77777777" w:rsidR="00615EFD" w:rsidRPr="007A105B" w:rsidRDefault="00615EFD" w:rsidP="00615EFD">
      <w:pPr>
        <w:pStyle w:val="ListParagraph"/>
        <w:numPr>
          <w:ilvl w:val="0"/>
          <w:numId w:val="1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Two Cooperative Research Centre Projects receive funding for industry-led collaborations with Vaxxas and VivaZome Therapeutics respectively</w:t>
      </w:r>
    </w:p>
    <w:p w14:paraId="22F33CCD" w14:textId="73A91E2D" w:rsidR="00615EFD" w:rsidRPr="007A105B" w:rsidRDefault="00615EFD" w:rsidP="00615EFD">
      <w:pPr>
        <w:pStyle w:val="ListParagraph"/>
        <w:numPr>
          <w:ilvl w:val="0"/>
          <w:numId w:val="1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50 Aboriginal and Torres Strait Islander secondary students attend an InspireU camp</w:t>
      </w:r>
      <w:r w:rsidRPr="007A105B">
        <w:rPr>
          <w:rFonts w:ascii="Arial" w:hAnsi="Arial" w:cs="Arial"/>
          <w:color w:val="000000" w:themeColor="text1"/>
          <w:sz w:val="16"/>
          <w:szCs w:val="16"/>
          <w:lang w:val="en-GB"/>
        </w:rPr>
        <w:br/>
      </w:r>
    </w:p>
    <w:p w14:paraId="68704AE7"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t>February</w:t>
      </w:r>
    </w:p>
    <w:p w14:paraId="36F6763B"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Poh Wah Hillock is named Australian University Teacher of the Year</w:t>
      </w:r>
    </w:p>
    <w:p w14:paraId="28228802"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Semester 1 commences with Orientation Week, welcoming more than 14,450 new coursework students to UQ</w:t>
      </w:r>
    </w:p>
    <w:p w14:paraId="4FC86EA5" w14:textId="56C86E3E"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Leducq Foundation donates $8 million to UQ to develop an mRNA strep A vaccine</w:t>
      </w:r>
    </w:p>
    <w:p w14:paraId="57499970"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receives $4.23 million in ARC Linkage grants for 9 projects</w:t>
      </w:r>
    </w:p>
    <w:p w14:paraId="3D90544D"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Indigenous spinout Trioda Wilingi announces plans to develop spinifex-based medical gel</w:t>
      </w:r>
    </w:p>
    <w:p w14:paraId="64FED60D"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Avalon Theatre restoration commences</w:t>
      </w:r>
    </w:p>
    <w:p w14:paraId="1F66A6E3"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New digital wellbeing platform for staff, UQ Wellness Program, is launched </w:t>
      </w:r>
    </w:p>
    <w:p w14:paraId="401D1719" w14:textId="77777777" w:rsidR="00615EFD" w:rsidRPr="007A105B" w:rsidRDefault="00615EFD" w:rsidP="00615EFD">
      <w:pPr>
        <w:pStyle w:val="ListParagraph"/>
        <w:numPr>
          <w:ilvl w:val="0"/>
          <w:numId w:val="1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Vale Else Shepherd, Queensland Great and 2009 UQ Alumnus of the Year</w:t>
      </w:r>
      <w:r w:rsidRPr="007A105B">
        <w:rPr>
          <w:rFonts w:ascii="Arial" w:hAnsi="Arial" w:cs="Arial"/>
          <w:color w:val="000000" w:themeColor="text1"/>
          <w:sz w:val="16"/>
          <w:szCs w:val="16"/>
          <w:lang w:val="en-GB"/>
        </w:rPr>
        <w:br/>
      </w:r>
    </w:p>
    <w:p w14:paraId="63FD70B5" w14:textId="3AB894C9" w:rsidR="004A3FA2" w:rsidRPr="007A105B" w:rsidRDefault="004A3FA2" w:rsidP="004A3FA2">
      <w:pPr>
        <w:pStyle w:val="Heading4"/>
        <w:rPr>
          <w:rFonts w:ascii="Arial" w:hAnsi="Arial" w:cs="Arial"/>
          <w:i w:val="0"/>
          <w:iCs w:val="0"/>
          <w:color w:val="000000" w:themeColor="text1"/>
          <w:w w:val="98"/>
          <w:lang w:val="en-GB"/>
        </w:rPr>
      </w:pPr>
      <w:r w:rsidRPr="007A105B">
        <w:rPr>
          <w:rFonts w:ascii="Arial" w:hAnsi="Arial" w:cs="Arial"/>
          <w:i w:val="0"/>
          <w:iCs w:val="0"/>
          <w:color w:val="000000" w:themeColor="text1"/>
          <w:lang w:val="en-GB"/>
        </w:rPr>
        <w:t>March</w:t>
      </w:r>
    </w:p>
    <w:p w14:paraId="341F9E4D" w14:textId="3345F7F8" w:rsidR="00DA7080" w:rsidRPr="007A105B" w:rsidRDefault="004A3FA2" w:rsidP="00DA7080">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Queensland Government</w:t>
      </w:r>
      <w:r w:rsidR="00A365DD" w:rsidRPr="007A105B">
        <w:rPr>
          <w:rFonts w:ascii="Arial" w:hAnsi="Arial" w:cs="Arial"/>
          <w:color w:val="000000" w:themeColor="text1"/>
          <w:sz w:val="16"/>
          <w:szCs w:val="16"/>
          <w:lang w:val="en-GB"/>
        </w:rPr>
        <w:t xml:space="preserve"> commits </w:t>
      </w:r>
      <w:r w:rsidR="00393F4F" w:rsidRPr="007A105B">
        <w:rPr>
          <w:rFonts w:ascii="Arial" w:hAnsi="Arial" w:cs="Arial"/>
          <w:color w:val="000000" w:themeColor="text1"/>
          <w:sz w:val="16"/>
          <w:szCs w:val="16"/>
          <w:lang w:val="en-GB"/>
        </w:rPr>
        <w:t xml:space="preserve">funding </w:t>
      </w:r>
      <w:r w:rsidR="00A365DD" w:rsidRPr="007A105B">
        <w:rPr>
          <w:rFonts w:ascii="Arial" w:hAnsi="Arial" w:cs="Arial"/>
          <w:color w:val="000000" w:themeColor="text1"/>
          <w:sz w:val="16"/>
          <w:szCs w:val="16"/>
          <w:lang w:val="en-GB"/>
        </w:rPr>
        <w:t xml:space="preserve">to </w:t>
      </w:r>
      <w:r w:rsidR="00DA7080" w:rsidRPr="007A105B">
        <w:rPr>
          <w:rFonts w:ascii="Arial" w:hAnsi="Arial" w:cs="Arial"/>
          <w:color w:val="000000" w:themeColor="text1"/>
          <w:sz w:val="16"/>
          <w:szCs w:val="16"/>
          <w:lang w:val="en-GB"/>
        </w:rPr>
        <w:t>establish</w:t>
      </w:r>
      <w:r w:rsidR="00393F4F" w:rsidRPr="007A105B">
        <w:rPr>
          <w:rFonts w:ascii="Arial" w:hAnsi="Arial" w:cs="Arial"/>
          <w:color w:val="000000" w:themeColor="text1"/>
          <w:sz w:val="16"/>
          <w:szCs w:val="16"/>
          <w:lang w:val="en-GB"/>
        </w:rPr>
        <w:t xml:space="preserve"> a proposed</w:t>
      </w:r>
      <w:r w:rsidR="00A365DD" w:rsidRPr="007A105B">
        <w:rPr>
          <w:rFonts w:ascii="Arial" w:hAnsi="Arial" w:cs="Arial"/>
          <w:color w:val="000000" w:themeColor="text1"/>
          <w:sz w:val="16"/>
          <w:szCs w:val="16"/>
          <w:lang w:val="en-GB"/>
        </w:rPr>
        <w:t xml:space="preserve"> Paralympic Centre of Excellence at UQ</w:t>
      </w:r>
    </w:p>
    <w:p w14:paraId="5EDDE6B5" w14:textId="473F42EE" w:rsidR="004A3FA2" w:rsidRPr="007A105B" w:rsidRDefault="00A365DD"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ranks among the world’s best in 50 of the 54 subjects assessed in the 2023 QS World University Rankings by Subject</w:t>
      </w:r>
    </w:p>
    <w:p w14:paraId="2BE322CC" w14:textId="1FE62E9E" w:rsidR="004A3FA2" w:rsidRPr="007A105B" w:rsidRDefault="00A365DD"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Kev Carmody portrait is unveiled at Kev Carmody House</w:t>
      </w:r>
    </w:p>
    <w:p w14:paraId="38F67B63" w14:textId="657C366C" w:rsidR="004A3FA2" w:rsidRPr="007A105B" w:rsidRDefault="00A365DD"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receives $31 million from the Medical Research Future Fund (MRFF) for 21 medical research projects</w:t>
      </w:r>
    </w:p>
    <w:p w14:paraId="7F38C5F8" w14:textId="3F39E555"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Human trials of the second-generation molecular clamp vaccine commence</w:t>
      </w:r>
    </w:p>
    <w:p w14:paraId="344FB3DB" w14:textId="70EF8E1E"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Vice-Chancellor joins Australian Government university leadership delegation to India</w:t>
      </w:r>
    </w:p>
    <w:p w14:paraId="66FDB197" w14:textId="6DB22495"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Vice-Chancellor leads Executive Mission to China and Hong Kong</w:t>
      </w:r>
    </w:p>
    <w:p w14:paraId="128F44D6" w14:textId="5C8B44EA"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Regional Roadshow visits Gladstone and Heron Island</w:t>
      </w:r>
    </w:p>
    <w:p w14:paraId="0F97182B" w14:textId="6D466068"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Comprehensive High-dose Aphasia Treatment (CHAT) program extends to rural Queensland, as well as New South Wales and South Australia</w:t>
      </w:r>
    </w:p>
    <w:p w14:paraId="16F4810C" w14:textId="5D7C5774"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UQ’s AustLit bibliography project catalogues one million records</w:t>
      </w:r>
    </w:p>
    <w:p w14:paraId="1DF4834F" w14:textId="6EB04021"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Mayne Hall – which now houses the UQ Art Museum – celebrates its 50th anniversary</w:t>
      </w:r>
    </w:p>
    <w:p w14:paraId="480633B3" w14:textId="5248BA62"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UQ’s Disability Action Plan 2023–2025 is launched</w:t>
      </w:r>
    </w:p>
    <w:p w14:paraId="653C08C8" w14:textId="02D17808"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Employability Week and Careers Expo are held, supporting nearly 4,000 students to connect with employers</w:t>
      </w:r>
    </w:p>
    <w:p w14:paraId="228909F8" w14:textId="6C6B2374"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UQ Ventures hosts iLab Pitch Night</w:t>
      </w:r>
    </w:p>
    <w:p w14:paraId="29EB6935" w14:textId="71C5BB36" w:rsidR="004A3FA2" w:rsidRPr="007A105B" w:rsidRDefault="004A3FA2" w:rsidP="004A3FA2">
      <w:pPr>
        <w:pStyle w:val="ListParagraph"/>
        <w:numPr>
          <w:ilvl w:val="0"/>
          <w:numId w:val="12"/>
        </w:numPr>
        <w:suppressAutoHyphens/>
        <w:autoSpaceDE w:val="0"/>
        <w:autoSpaceDN w:val="0"/>
        <w:adjustRightInd w:val="0"/>
        <w:spacing w:after="28" w:line="200" w:lineRule="atLeast"/>
        <w:textAlignment w:val="center"/>
        <w:rPr>
          <w:rFonts w:ascii="Arial" w:hAnsi="Arial" w:cs="Arial"/>
          <w:color w:val="000000" w:themeColor="text1"/>
          <w:w w:val="98"/>
          <w:sz w:val="16"/>
          <w:szCs w:val="16"/>
          <w:lang w:val="en-GB"/>
        </w:rPr>
      </w:pPr>
      <w:r w:rsidRPr="007A105B">
        <w:rPr>
          <w:rFonts w:ascii="Arial" w:hAnsi="Arial" w:cs="Arial"/>
          <w:color w:val="000000" w:themeColor="text1"/>
          <w:sz w:val="16"/>
          <w:szCs w:val="16"/>
          <w:lang w:val="en-GB"/>
        </w:rPr>
        <w:t>Vale Dr Jean Calder AC, 2012 UQ Alumnus of the Year</w:t>
      </w:r>
    </w:p>
    <w:p w14:paraId="1293D4D5"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April</w:t>
      </w:r>
    </w:p>
    <w:p w14:paraId="4C58A76D" w14:textId="77777777"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Professor Bronwyn Fredericks is appointed UQ Deputy Vice-Chancellor (Indigenous Engagement) </w:t>
      </w:r>
    </w:p>
    <w:p w14:paraId="001BD559" w14:textId="587C5CD7"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Findings from the Net Zero Australia project, a partnership with the University of Melbourne, Princeton University </w:t>
      </w:r>
      <w:r w:rsidRPr="007A105B">
        <w:rPr>
          <w:rFonts w:ascii="Arial" w:hAnsi="Arial" w:cs="Arial"/>
          <w:color w:val="000000" w:themeColor="text1"/>
          <w:spacing w:val="-2"/>
          <w:sz w:val="16"/>
          <w:szCs w:val="16"/>
          <w:lang w:val="en-GB"/>
        </w:rPr>
        <w:br/>
        <w:t xml:space="preserve">and Nous Group, are launched at Customs House </w:t>
      </w:r>
    </w:p>
    <w:p w14:paraId="46D45527" w14:textId="77777777"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hosts the U21 2023 Presidential Symposium and Annual Network Meeting with the theme of Partnering for change – what role do universities have in achieving a net-zero future?</w:t>
      </w:r>
    </w:p>
    <w:p w14:paraId="5AD39E3F" w14:textId="360294F3"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Regional Roadshow travels to Wide Bay Burnett region</w:t>
      </w:r>
    </w:p>
    <w:p w14:paraId="036AC064" w14:textId="77777777"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Alumni 2023 Book Fair and Rare Book Auction raises more than $210,000 </w:t>
      </w:r>
    </w:p>
    <w:p w14:paraId="31636637" w14:textId="4EC23231" w:rsidR="00615EFD" w:rsidRPr="007A105B" w:rsidRDefault="00615EFD" w:rsidP="00615EFD">
      <w:pPr>
        <w:pStyle w:val="ListParagraph"/>
        <w:numPr>
          <w:ilvl w:val="0"/>
          <w:numId w:val="1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Almost $1 million is awarded to the Centre of Research Excellence in Stillbirth to support healthcare professionals in providing best-practice care to grieving families </w:t>
      </w:r>
    </w:p>
    <w:p w14:paraId="4D551410"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May</w:t>
      </w:r>
    </w:p>
    <w:p w14:paraId="53EF799C"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Australia’s Food and Beverage Accelerator (FaBA) is officially launched</w:t>
      </w:r>
    </w:p>
    <w:p w14:paraId="251940AC"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events are held to acknowledge National Sorry Day and National Reconciliation Week</w:t>
      </w:r>
    </w:p>
    <w:p w14:paraId="54D2C8A5"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engineers win the Entrepreneur of the Year and People’s Choice awards at the Ventures ilab Accelerator Pitch Night</w:t>
      </w:r>
    </w:p>
    <w:p w14:paraId="35684AB1"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Regional Roadshow travels to Winton and Longreach, including to the Festival of Outback Opera, a partnership between UQ and Opera Queensland</w:t>
      </w:r>
    </w:p>
    <w:p w14:paraId="7D063F97" w14:textId="51CC275E"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Annual Great Court Race is run at St Lucia</w:t>
      </w:r>
    </w:p>
    <w:p w14:paraId="73C27525" w14:textId="77777777" w:rsidR="00615EFD" w:rsidRPr="007A105B" w:rsidRDefault="00615EFD" w:rsidP="00615EFD">
      <w:pPr>
        <w:pStyle w:val="ListParagraph"/>
        <w:numPr>
          <w:ilvl w:val="0"/>
          <w:numId w:val="10"/>
        </w:numPr>
        <w:suppressAutoHyphens/>
        <w:autoSpaceDE w:val="0"/>
        <w:autoSpaceDN w:val="0"/>
        <w:adjustRightInd w:val="0"/>
        <w:spacing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St Lucia hosts the RSPCA Million Paws Walk </w:t>
      </w:r>
    </w:p>
    <w:p w14:paraId="0614FEDC"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June</w:t>
      </w:r>
    </w:p>
    <w:p w14:paraId="6E81FF7B"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and Emory University announce partnership to focus on pandemic preparedness and regional disease prevention </w:t>
      </w:r>
    </w:p>
    <w:p w14:paraId="0C330F6B"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becomes the Official Higher Education Partner of Paralympics Australia </w:t>
      </w:r>
    </w:p>
    <w:p w14:paraId="1DE32768"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3"/>
          <w:sz w:val="16"/>
          <w:szCs w:val="16"/>
          <w:lang w:val="en-GB"/>
        </w:rPr>
        <w:lastRenderedPageBreak/>
        <w:t>UQ hosts Times Higher Education Campus</w:t>
      </w:r>
      <w:r w:rsidRPr="007A105B">
        <w:rPr>
          <w:rFonts w:ascii="Arial" w:hAnsi="Arial" w:cs="Arial"/>
          <w:color w:val="000000" w:themeColor="text1"/>
          <w:spacing w:val="-2"/>
          <w:sz w:val="16"/>
          <w:szCs w:val="16"/>
          <w:lang w:val="en-GB"/>
        </w:rPr>
        <w:t xml:space="preserve"> Live ANZ 2023 conference at St Lucia </w:t>
      </w:r>
    </w:p>
    <w:p w14:paraId="2E6B88B7"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signs an agreement with Bundaberg Regional Council to support sustainable development opportunities and research in the region</w:t>
      </w:r>
    </w:p>
    <w:p w14:paraId="6E689657"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ranks 43rd in the QS World University Rankings</w:t>
      </w:r>
    </w:p>
    <w:p w14:paraId="3D5C7AD8"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Goorie Goannas win the UniSport Indigenous National Titles</w:t>
      </w:r>
    </w:p>
    <w:p w14:paraId="1FE1983F"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Faculty of Humanities and Social Sciences is renamed as the Faculty of Humanities, Arts and Social Sciences</w:t>
      </w:r>
    </w:p>
    <w:p w14:paraId="2C9A7251"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Emeritus Professor Ian Frazer AC is appointed as Queensland Government Biomedical Adviser and Chair of the Translational Science Hub Statement of Cooperation Steering Committee</w:t>
      </w:r>
    </w:p>
    <w:p w14:paraId="3C206791"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Greece, Rome, Byzantium: Empires of the Sea exhibition opens at RD Milns Antiquities Museum</w:t>
      </w:r>
    </w:p>
    <w:p w14:paraId="4231ECDC" w14:textId="77777777" w:rsidR="00615EFD" w:rsidRPr="007A105B" w:rsidRDefault="00615EFD" w:rsidP="00615EFD">
      <w:pPr>
        <w:pStyle w:val="ListParagraph"/>
        <w:numPr>
          <w:ilvl w:val="0"/>
          <w:numId w:val="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Vale Emeritus Professor Cindy Gallois, former President of the UQ Academic Board (1998–2000) and Executive Dean, Faculty of Social and Behavioural Sciences (2008–2009)</w:t>
      </w:r>
      <w:r w:rsidRPr="007A105B">
        <w:rPr>
          <w:rFonts w:ascii="Arial" w:hAnsi="Arial" w:cs="Arial"/>
          <w:color w:val="000000" w:themeColor="text1"/>
          <w:spacing w:val="-2"/>
          <w:sz w:val="16"/>
          <w:szCs w:val="16"/>
          <w:lang w:val="en-GB"/>
        </w:rPr>
        <w:br/>
      </w:r>
    </w:p>
    <w:p w14:paraId="10587CD5"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t>July</w:t>
      </w:r>
    </w:p>
    <w:p w14:paraId="2DB9A0BE"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3,929 students attend 10 mid-year graduation ceremonies at St Lucia</w:t>
      </w:r>
    </w:p>
    <w:p w14:paraId="455856B0"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ranks statistically number one in Australia for undergraduate Overall Teaching Quality in the 2022 Student Experience Survey</w:t>
      </w:r>
    </w:p>
    <w:p w14:paraId="69028A95"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Marcia Langton AO presents the inaugural UQ NAIDOC Week keynote lecture at UQ</w:t>
      </w:r>
    </w:p>
    <w:p w14:paraId="218B5E82"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Australian Cancer Research Foundation Facility for Targeted Radiometals in Cancer officially opens at UQ’s Centre for Advanced Imaging</w:t>
      </w:r>
    </w:p>
    <w:p w14:paraId="7AB555AC"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Mare amoris / Sea of love exhibition opens at UQ Art Museum</w:t>
      </w:r>
    </w:p>
    <w:p w14:paraId="19A4AD62"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ARC Industrial Centre for Bioplastics and Biocomposites is officially launched</w:t>
      </w:r>
    </w:p>
    <w:p w14:paraId="5D9C52DB" w14:textId="7777777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Ready to Teach Week is hosted for teaching staff to prepare for their courses in the upcoming semester </w:t>
      </w:r>
    </w:p>
    <w:p w14:paraId="5123759F" w14:textId="0E679AC7" w:rsidR="00615EFD" w:rsidRPr="007A105B" w:rsidRDefault="00615EFD" w:rsidP="00615EFD">
      <w:pPr>
        <w:pStyle w:val="ListParagraph"/>
        <w:numPr>
          <w:ilvl w:val="0"/>
          <w:numId w:val="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hosts Falling Walls Lab Brisbane event </w:t>
      </w:r>
    </w:p>
    <w:p w14:paraId="58643B56" w14:textId="77777777" w:rsidR="00615EFD" w:rsidRPr="007A105B" w:rsidRDefault="00615EFD" w:rsidP="00F129B6">
      <w:pPr>
        <w:pStyle w:val="Heading4"/>
        <w:rPr>
          <w:rFonts w:ascii="Arial" w:hAnsi="Arial" w:cs="Arial"/>
          <w:i w:val="0"/>
          <w:iCs w:val="0"/>
          <w:color w:val="000000" w:themeColor="text1"/>
          <w:spacing w:val="-2"/>
          <w:sz w:val="16"/>
          <w:szCs w:val="16"/>
          <w:lang w:val="en-GB"/>
        </w:rPr>
      </w:pPr>
      <w:r w:rsidRPr="007A105B">
        <w:rPr>
          <w:rFonts w:ascii="Arial" w:hAnsi="Arial" w:cs="Arial"/>
          <w:i w:val="0"/>
          <w:iCs w:val="0"/>
          <w:color w:val="000000" w:themeColor="text1"/>
          <w:lang w:val="en-GB"/>
        </w:rPr>
        <w:br/>
        <w:t>August</w:t>
      </w:r>
    </w:p>
    <w:p w14:paraId="184545A2"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Open Days at St Lucia and Gatton attract around 21,000 visitors </w:t>
      </w:r>
    </w:p>
    <w:p w14:paraId="348D2734"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ranks 51st in the world (second in Australia) in Academic Ranking of World Universities (ARWU)</w:t>
      </w:r>
    </w:p>
    <w:p w14:paraId="2625B715"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Voice to Parliament information sessions are held across all campuses</w:t>
      </w:r>
    </w:p>
    <w:p w14:paraId="0FED5528"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3"/>
          <w:sz w:val="16"/>
          <w:szCs w:val="16"/>
          <w:lang w:val="en-GB"/>
        </w:rPr>
      </w:pPr>
      <w:r w:rsidRPr="007A105B">
        <w:rPr>
          <w:rFonts w:ascii="Arial" w:hAnsi="Arial" w:cs="Arial"/>
          <w:color w:val="000000" w:themeColor="text1"/>
          <w:spacing w:val="-2"/>
          <w:sz w:val="16"/>
          <w:szCs w:val="16"/>
          <w:lang w:val="en-GB"/>
        </w:rPr>
        <w:t xml:space="preserve">Vice-Chancellor leads Executive </w:t>
      </w:r>
      <w:r w:rsidRPr="007A105B">
        <w:rPr>
          <w:rFonts w:ascii="Arial" w:hAnsi="Arial" w:cs="Arial"/>
          <w:color w:val="000000" w:themeColor="text1"/>
          <w:spacing w:val="-3"/>
          <w:sz w:val="16"/>
          <w:szCs w:val="16"/>
          <w:lang w:val="en-GB"/>
        </w:rPr>
        <w:t>Mission to Chile and Brazil</w:t>
      </w:r>
    </w:p>
    <w:p w14:paraId="1EE89FAC"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attracts ARC Training Centre in Predictive Breeding for Agricultural Futures ($5 million) and ARC Research Hub for Engineering Plants to Replace Fossil Carbon ($4.9 million)</w:t>
      </w:r>
    </w:p>
    <w:p w14:paraId="5D424F8A"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UQ's Global Chinese Alumni Association is launched</w:t>
      </w:r>
    </w:p>
    <w:p w14:paraId="53F25AF7" w14:textId="54EC3BE9"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QBI and the Australian Research Alliance for Children and Youth through the Thriving Queensland Kids partnership is launched, with brain science training for people working with children and young people</w:t>
      </w:r>
    </w:p>
    <w:p w14:paraId="13989CE9"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Sustainability Week hosts events, information sessions and workshops for staff and students</w:t>
      </w:r>
    </w:p>
    <w:p w14:paraId="60C84EB0"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hosts Entrepreneurship and Innovation Awards and Ventures Festival</w:t>
      </w:r>
    </w:p>
    <w:p w14:paraId="7F7FB10B" w14:textId="77777777" w:rsidR="00615EFD" w:rsidRPr="007A105B" w:rsidRDefault="00615EFD" w:rsidP="00615EFD">
      <w:pPr>
        <w:pStyle w:val="ListParagraph"/>
        <w:numPr>
          <w:ilvl w:val="0"/>
          <w:numId w:val="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TEDxUQ 10th anniversary event is held at St Lucia </w:t>
      </w:r>
    </w:p>
    <w:p w14:paraId="60B7DD8B"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sz w:val="18"/>
          <w:szCs w:val="18"/>
          <w:lang w:val="en-GB"/>
        </w:rPr>
        <w:br/>
      </w:r>
      <w:r w:rsidRPr="007A105B">
        <w:rPr>
          <w:rFonts w:ascii="Arial" w:hAnsi="Arial" w:cs="Arial"/>
          <w:i w:val="0"/>
          <w:iCs w:val="0"/>
          <w:color w:val="000000" w:themeColor="text1"/>
          <w:lang w:val="en-GB"/>
        </w:rPr>
        <w:t>September</w:t>
      </w:r>
    </w:p>
    <w:p w14:paraId="08BB0294"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National Taiwan University Rankings place UQ 37th in the world </w:t>
      </w:r>
    </w:p>
    <w:p w14:paraId="095E9C85"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Vice-Chancellor leads Executive Mission to the US</w:t>
      </w:r>
    </w:p>
    <w:p w14:paraId="0DA74900"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hosts the Global Bioeconomy Alliance Conference, in partnership with the Technical University of Munich and </w:t>
      </w:r>
      <w:r w:rsidRPr="007A105B">
        <w:rPr>
          <w:rFonts w:ascii="Arial" w:hAnsi="Arial" w:cs="Arial"/>
          <w:color w:val="000000" w:themeColor="text1"/>
          <w:spacing w:val="-2"/>
          <w:sz w:val="16"/>
          <w:szCs w:val="16"/>
          <w:lang w:val="en-US"/>
        </w:rPr>
        <w:t>Universidade de São Paulo</w:t>
      </w:r>
      <w:r w:rsidRPr="007A105B">
        <w:rPr>
          <w:rFonts w:ascii="Arial" w:hAnsi="Arial" w:cs="Arial"/>
          <w:color w:val="000000" w:themeColor="text1"/>
          <w:spacing w:val="-2"/>
          <w:sz w:val="16"/>
          <w:szCs w:val="16"/>
          <w:lang w:val="en-GB"/>
        </w:rPr>
        <w:t>, and the 16th annual UQ-Latin American Colloquium and Australia Battery Day Conference</w:t>
      </w:r>
    </w:p>
    <w:p w14:paraId="65A83EB1"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Research and Innovation Week celebrates the innovative research successes and industry partnerships across the UQ community</w:t>
      </w:r>
    </w:p>
    <w:p w14:paraId="027A0743"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Emily Cooper wins UQ Three Minute Thesis for her research on developing more effective and sustainable battery storage</w:t>
      </w:r>
    </w:p>
    <w:p w14:paraId="1E754B97"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Springfield Centre for Community Health and Wellbeing is officially launched</w:t>
      </w:r>
    </w:p>
    <w:p w14:paraId="14E1A6D1"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Arts, a focus on profiling the University’s strengths in the creative arts, is launched</w:t>
      </w:r>
    </w:p>
    <w:p w14:paraId="2FC96AEE"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partners with Brisbane Festival</w:t>
      </w:r>
    </w:p>
    <w:p w14:paraId="5D17FF7B"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Following consultation on the future of its health faculties, UQ announces it will establish a new combined health faculty from 2025</w:t>
      </w:r>
    </w:p>
    <w:p w14:paraId="7CB0F569"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inaugural Frank White Memorial lecture is held, honouring his legacy in mineral science and engineering </w:t>
      </w:r>
    </w:p>
    <w:p w14:paraId="2BC3B448" w14:textId="77777777" w:rsidR="00615EFD" w:rsidRPr="007A105B" w:rsidRDefault="00615EFD" w:rsidP="00615EFD">
      <w:pPr>
        <w:pStyle w:val="ListParagraph"/>
        <w:numPr>
          <w:ilvl w:val="0"/>
          <w:numId w:val="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UQ participates in UniSport Nationals</w:t>
      </w:r>
    </w:p>
    <w:p w14:paraId="0DE800A8"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sz w:val="16"/>
          <w:szCs w:val="16"/>
          <w:lang w:val="en-GB"/>
        </w:rPr>
        <w:br/>
      </w:r>
      <w:r w:rsidRPr="007A105B">
        <w:rPr>
          <w:rFonts w:ascii="Arial" w:hAnsi="Arial" w:cs="Arial"/>
          <w:i w:val="0"/>
          <w:iCs w:val="0"/>
          <w:color w:val="000000" w:themeColor="text1"/>
          <w:sz w:val="16"/>
          <w:szCs w:val="16"/>
          <w:lang w:val="en-GB"/>
        </w:rPr>
        <w:br/>
      </w:r>
      <w:r w:rsidRPr="007A105B">
        <w:rPr>
          <w:rFonts w:ascii="Arial" w:hAnsi="Arial" w:cs="Arial"/>
          <w:i w:val="0"/>
          <w:iCs w:val="0"/>
          <w:color w:val="000000" w:themeColor="text1"/>
          <w:lang w:val="en-GB"/>
        </w:rPr>
        <w:t>October</w:t>
      </w:r>
    </w:p>
    <w:p w14:paraId="186DDFFC"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3"/>
          <w:sz w:val="16"/>
          <w:szCs w:val="16"/>
          <w:lang w:val="en-GB"/>
        </w:rPr>
        <w:t xml:space="preserve">Vice-Chancellor leads </w:t>
      </w:r>
      <w:r w:rsidRPr="007A105B">
        <w:rPr>
          <w:rFonts w:ascii="Arial" w:hAnsi="Arial" w:cs="Arial"/>
          <w:color w:val="000000" w:themeColor="text1"/>
          <w:sz w:val="16"/>
          <w:szCs w:val="16"/>
          <w:lang w:val="en-GB"/>
        </w:rPr>
        <w:t xml:space="preserve">Executive Mission </w:t>
      </w:r>
      <w:r w:rsidRPr="007A105B">
        <w:rPr>
          <w:rFonts w:ascii="Arial" w:hAnsi="Arial" w:cs="Arial"/>
          <w:color w:val="000000" w:themeColor="text1"/>
          <w:spacing w:val="-2"/>
          <w:sz w:val="16"/>
          <w:szCs w:val="16"/>
          <w:lang w:val="en-GB"/>
        </w:rPr>
        <w:t>to Vietnam, and Chancellor and Vice-Chancellor lead Executive Mission to India</w:t>
      </w:r>
    </w:p>
    <w:p w14:paraId="4A368DCE"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hosts German–Australian Science and Innovation Day</w:t>
      </w:r>
    </w:p>
    <w:p w14:paraId="29EAE7B6"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Teaching and Learning Week is held, with Synergy the 2023 theme</w:t>
      </w:r>
    </w:p>
    <w:p w14:paraId="33C7FCB9"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Giving Day raises more than $500,000 to support 38 UQ initiatives and research projects</w:t>
      </w:r>
    </w:p>
    <w:p w14:paraId="1A370340"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3"/>
          <w:sz w:val="16"/>
          <w:szCs w:val="16"/>
          <w:lang w:val="en-GB"/>
        </w:rPr>
        <w:t xml:space="preserve">UQ Regional Roadshow visits Toowoomba </w:t>
      </w:r>
    </w:p>
    <w:p w14:paraId="4B847103"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5"/>
          <w:sz w:val="16"/>
          <w:szCs w:val="16"/>
          <w:lang w:val="en-GB"/>
        </w:rPr>
        <w:t>Student–Staff Partnership Showcase is held</w:t>
      </w:r>
    </w:p>
    <w:p w14:paraId="32F053DC"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Inaugural All Staff Expo 2023 is held to </w:t>
      </w:r>
      <w:r w:rsidRPr="007A105B">
        <w:rPr>
          <w:rFonts w:ascii="Arial" w:hAnsi="Arial" w:cs="Arial"/>
          <w:color w:val="000000" w:themeColor="text1"/>
          <w:spacing w:val="-2"/>
          <w:sz w:val="16"/>
          <w:szCs w:val="16"/>
          <w:lang w:val="en-GB"/>
        </w:rPr>
        <w:t>showcase the benefits of working at UQ</w:t>
      </w:r>
    </w:p>
    <w:p w14:paraId="48CDFB9C" w14:textId="77777777"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UQ hosts Senior Leaders Lunch for South East Queensland school principals and representatives</w:t>
      </w:r>
    </w:p>
    <w:p w14:paraId="213A5D99" w14:textId="31DF865F" w:rsidR="00615EFD" w:rsidRPr="007A105B" w:rsidRDefault="00615EFD" w:rsidP="00615EFD">
      <w:pPr>
        <w:pStyle w:val="ListParagraph"/>
        <w:numPr>
          <w:ilvl w:val="0"/>
          <w:numId w:val="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Vale UQ benefactor Charles ‘Chuck’ Feeney HonDUniv</w:t>
      </w:r>
    </w:p>
    <w:p w14:paraId="57258CD3"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November</w:t>
      </w:r>
    </w:p>
    <w:p w14:paraId="5698571D"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announces that mRNA vaccines and therapies will be produced for clinical trials in a dedicated laboratory</w:t>
      </w:r>
    </w:p>
    <w:p w14:paraId="2D52D2EC"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is ranked number one in Australia in the Australian Financial Review's Best Universities Ranking</w:t>
      </w:r>
    </w:p>
    <w:p w14:paraId="5D7263FA"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re-engineered clamp platform produces a vaccine equally safe and virus-neutralising as an approved vaccine considered among the best in its class</w:t>
      </w:r>
    </w:p>
    <w:p w14:paraId="08724929" w14:textId="75D9609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Queensland Vaccine Symposium is opened at UQ by then Acting Premier Steven Miles  </w:t>
      </w:r>
    </w:p>
    <w:p w14:paraId="236D6D7B"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Vice-Chancellor joins the Queensland Premier’s official visit to China</w:t>
      </w:r>
    </w:p>
    <w:p w14:paraId="380DDB61"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QBI celebrates its 20th anniversary</w:t>
      </w:r>
    </w:p>
    <w:p w14:paraId="06A5EDF6"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99% of staff vote in support of the new UQ Enterprise Agreement</w:t>
      </w:r>
    </w:p>
    <w:p w14:paraId="26A6A20D"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hosts senior delegation from Sanofi to mark the first year of partnership as part of the Translational Science Hub </w:t>
      </w:r>
    </w:p>
    <w:p w14:paraId="61A3A297"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HDR Week is held, with a focus on student wellbeing</w:t>
      </w:r>
    </w:p>
    <w:p w14:paraId="5DA15AD6"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Thanks You staff appreciation events are held at 3 campuses </w:t>
      </w:r>
    </w:p>
    <w:p w14:paraId="1226B7BC"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Global Alumni and Community Symposium is held, with participants from 31 countries</w:t>
      </w:r>
    </w:p>
    <w:p w14:paraId="726361AA" w14:textId="77777777"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participates in the inaugural Brisbane City Council and Paralympics Australia Para Sports Day</w:t>
      </w:r>
    </w:p>
    <w:p w14:paraId="69A6A3B4" w14:textId="2480C2A4" w:rsidR="00615EFD" w:rsidRPr="007A105B" w:rsidRDefault="00615EFD" w:rsidP="00615EFD">
      <w:pPr>
        <w:pStyle w:val="ListParagraph"/>
        <w:numPr>
          <w:ilvl w:val="0"/>
          <w:numId w:val="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Ventures leads inaugural Empower Pitch event</w:t>
      </w:r>
    </w:p>
    <w:p w14:paraId="38E30E47" w14:textId="77777777" w:rsidR="00615EFD" w:rsidRPr="007A105B" w:rsidRDefault="00615EFD" w:rsidP="00F129B6">
      <w:pPr>
        <w:pStyle w:val="Heading4"/>
        <w:rPr>
          <w:rFonts w:ascii="Arial" w:hAnsi="Arial" w:cs="Arial"/>
          <w:i w:val="0"/>
          <w:iCs w:val="0"/>
          <w:color w:val="000000" w:themeColor="text1"/>
          <w:sz w:val="16"/>
          <w:szCs w:val="16"/>
          <w:lang w:val="en-GB"/>
        </w:rPr>
      </w:pPr>
      <w:r w:rsidRPr="007A105B">
        <w:rPr>
          <w:rFonts w:ascii="Arial" w:hAnsi="Arial" w:cs="Arial"/>
          <w:i w:val="0"/>
          <w:iCs w:val="0"/>
          <w:color w:val="000000" w:themeColor="text1"/>
          <w:lang w:val="en-GB"/>
        </w:rPr>
        <w:br/>
        <w:t>December</w:t>
      </w:r>
    </w:p>
    <w:p w14:paraId="79A7841E" w14:textId="61FA7C33" w:rsidR="00615EFD" w:rsidRPr="007A105B" w:rsidRDefault="00615EFD" w:rsidP="00615EFD">
      <w:pPr>
        <w:pStyle w:val="ListParagraph"/>
        <w:numPr>
          <w:ilvl w:val="0"/>
          <w:numId w:val="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6,430 students attend graduation ceremonies at St Lucia and Gatton</w:t>
      </w:r>
      <w:r w:rsidRPr="007A105B">
        <w:rPr>
          <w:rFonts w:ascii="Arial" w:hAnsi="Arial" w:cs="Arial"/>
          <w:color w:val="000000" w:themeColor="text1"/>
          <w:sz w:val="16"/>
          <w:szCs w:val="16"/>
          <w:lang w:val="en-GB"/>
        </w:rPr>
        <w:t xml:space="preserve">, joining the cohort of 13,629 students who graduated from the University in 2023 </w:t>
      </w:r>
    </w:p>
    <w:p w14:paraId="2A847A4C" w14:textId="49061D6F" w:rsidR="00615EFD" w:rsidRPr="007A105B" w:rsidRDefault="00615EFD" w:rsidP="00615EFD">
      <w:pPr>
        <w:pStyle w:val="ListParagraph"/>
        <w:numPr>
          <w:ilvl w:val="0"/>
          <w:numId w:val="5"/>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Australian Government awards $87 million to fund ZNE–Ag CRC at UQ, which has more than 70 foundation partners</w:t>
      </w:r>
    </w:p>
    <w:p w14:paraId="375471C7" w14:textId="77777777" w:rsidR="00615EFD" w:rsidRPr="007A105B" w:rsidRDefault="00615EFD" w:rsidP="00615EFD">
      <w:pPr>
        <w:pStyle w:val="ListParagraph"/>
        <w:numPr>
          <w:ilvl w:val="0"/>
          <w:numId w:val="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Bruce Abernethy is appointed Executive Director, UQ Office of 2032 Games Engagement</w:t>
      </w:r>
    </w:p>
    <w:p w14:paraId="47990D39" w14:textId="3D9DB3AA" w:rsidR="00615EFD" w:rsidRPr="007A105B" w:rsidRDefault="00615EFD" w:rsidP="00615EFD">
      <w:pPr>
        <w:pStyle w:val="ListParagraph"/>
        <w:numPr>
          <w:ilvl w:val="0"/>
          <w:numId w:val="5"/>
        </w:numPr>
        <w:rPr>
          <w:rFonts w:ascii="Arial" w:hAnsi="Arial" w:cs="Arial"/>
          <w:color w:val="000000" w:themeColor="text1"/>
          <w:sz w:val="16"/>
          <w:szCs w:val="16"/>
        </w:rPr>
      </w:pPr>
      <w:r w:rsidRPr="007A105B">
        <w:rPr>
          <w:rFonts w:ascii="Arial" w:hAnsi="Arial" w:cs="Arial"/>
          <w:color w:val="000000" w:themeColor="text1"/>
          <w:sz w:val="16"/>
          <w:szCs w:val="16"/>
          <w:lang w:val="en-GB"/>
        </w:rPr>
        <w:t>Vale Margaret Valadian AO MBE, the first Indigenous Australian to graduate from UQ</w:t>
      </w:r>
      <w:r w:rsidRPr="007A105B">
        <w:rPr>
          <w:rFonts w:ascii="Arial" w:hAnsi="Arial" w:cs="Arial"/>
          <w:color w:val="000000" w:themeColor="text1"/>
          <w:spacing w:val="-2"/>
          <w:sz w:val="16"/>
          <w:szCs w:val="16"/>
          <w:lang w:val="en-US"/>
        </w:rPr>
        <w:t>.</w:t>
      </w:r>
    </w:p>
    <w:p w14:paraId="627EC4B2" w14:textId="344CDB8C" w:rsidR="00615EFD" w:rsidRPr="007A105B" w:rsidRDefault="00615EFD">
      <w:pP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br w:type="page"/>
      </w:r>
    </w:p>
    <w:p w14:paraId="45B57ABE" w14:textId="77777777" w:rsidR="00615EFD" w:rsidRPr="007A105B" w:rsidRDefault="00615EFD" w:rsidP="001F7920">
      <w:pPr>
        <w:pStyle w:val="Heading1"/>
        <w:rPr>
          <w:rFonts w:ascii="Arial" w:hAnsi="Arial" w:cs="Arial"/>
          <w:color w:val="000000" w:themeColor="text1"/>
        </w:rPr>
      </w:pPr>
      <w:r w:rsidRPr="007A105B">
        <w:rPr>
          <w:rFonts w:ascii="Arial" w:hAnsi="Arial" w:cs="Arial"/>
          <w:color w:val="000000" w:themeColor="text1"/>
        </w:rPr>
        <w:lastRenderedPageBreak/>
        <w:t>2023 Honour roll</w:t>
      </w:r>
    </w:p>
    <w:p w14:paraId="0006F212" w14:textId="7777777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Australian honours and awards</w:t>
      </w:r>
    </w:p>
    <w:p w14:paraId="25815EA1" w14:textId="6D05217D"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Honorary Professor Tom Calma AO: Senior Australian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Professor David Craik: Officer of </w:t>
      </w:r>
      <w:r w:rsidR="003E2668" w:rsidRPr="007A105B">
        <w:rPr>
          <w:rFonts w:ascii="Arial" w:hAnsi="Arial" w:cs="Arial"/>
          <w:color w:val="000000" w:themeColor="text1"/>
          <w:sz w:val="16"/>
          <w:szCs w:val="16"/>
          <w:lang w:val="en-GB"/>
        </w:rPr>
        <w:t>t</w:t>
      </w:r>
      <w:r w:rsidRPr="007A105B">
        <w:rPr>
          <w:rFonts w:ascii="Arial" w:hAnsi="Arial" w:cs="Arial"/>
          <w:color w:val="000000" w:themeColor="text1"/>
          <w:sz w:val="16"/>
          <w:szCs w:val="16"/>
          <w:lang w:val="en-GB"/>
        </w:rPr>
        <w: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Rhonda Faragher: Officer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Associate Professor Robert Grigg: Member of the Order of Australia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David Hume: Officer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Honorary Professor Melissa Little: Companion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Adjunct Professor Peter Martin APM: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Emeritus Professor Lindy McAllister: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Adjunct Professor John McGagh: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Adjunct Professor Philip Moses: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Emeritus Professor Barry Nurcombe: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Michael Pyne: Medal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Honorary Professor Margaret Shapiro: Medal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Emeritus Professor Robert Whitby: Member of the Order of Australia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Emeritus Professor Jenny Ziviani: Member of the Order of Australia</w:t>
      </w:r>
    </w:p>
    <w:p w14:paraId="6F1801E8"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070E0A56" w14:textId="7777777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Major awards</w:t>
      </w:r>
    </w:p>
    <w:p w14:paraId="40AF2BAE" w14:textId="208F9CE5"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Prime Minister's Prize for Innovation</w:t>
      </w:r>
      <w:r w:rsidRPr="007A105B">
        <w:rPr>
          <w:rFonts w:ascii="Arial" w:hAnsi="Arial" w:cs="Arial"/>
          <w:color w:val="000000" w:themeColor="text1"/>
          <w:sz w:val="20"/>
          <w:szCs w:val="20"/>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Professor Glenn King</w:t>
      </w:r>
      <w:r w:rsidRPr="007A105B">
        <w:rPr>
          <w:rFonts w:ascii="Arial" w:hAnsi="Arial" w:cs="Arial"/>
          <w:color w:val="000000" w:themeColor="text1"/>
          <w:sz w:val="16"/>
          <w:szCs w:val="16"/>
          <w:lang w:val="en-GB"/>
        </w:rPr>
        <w:br/>
      </w:r>
      <w:r w:rsidRPr="007A105B">
        <w:rPr>
          <w:rFonts w:ascii="Arial" w:hAnsi="Arial" w:cs="Arial"/>
          <w:color w:val="000000" w:themeColor="text1"/>
          <w:sz w:val="18"/>
          <w:szCs w:val="18"/>
          <w:lang w:val="en-GB"/>
        </w:rPr>
        <w:t xml:space="preserve">Australian Awards for University Teaching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Australian University Teacher of the Year: Dr Poh Wah Hillock</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Award for Teaching Excellence (Health): Associate Professor Jodie Copley</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Citations for Outstanding Contributions to Student Learning: Ripple team (Associate Professor Hassan Khosravi and Nick</w:t>
      </w:r>
      <w:r w:rsidR="003E2668"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Joseph); Mark Tanner</w:t>
      </w:r>
    </w:p>
    <w:p w14:paraId="1B2B9305"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U21 Teaching Award</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Miriam Moeller</w:t>
      </w:r>
    </w:p>
    <w:p w14:paraId="71B3F45D" w14:textId="11EB97F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Fellow of the Australian Academy of Science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Pankaj Sah</w:t>
      </w:r>
    </w:p>
    <w:p w14:paraId="1FB293EA" w14:textId="3554D13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Fellows of the Australian Academy of the Humanities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Bronwyn Fredericks, Professor Ilana Mushin, Honorary Professor Tom Calma AO (Honorary)</w:t>
      </w:r>
    </w:p>
    <w:p w14:paraId="20E142B7" w14:textId="0D191FA5"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Fellows of the Australian Academy of the Social Sciences in Australia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 xml:space="preserve">Professor Nicholas Aroney, Professor Jonathan Corcoran </w:t>
      </w:r>
    </w:p>
    <w:p w14:paraId="7CC91DA0" w14:textId="08BDD389"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pacing w:val="-2"/>
          <w:sz w:val="18"/>
          <w:szCs w:val="18"/>
          <w:lang w:val="en-GB"/>
        </w:rPr>
        <w:t xml:space="preserve">Australian Academy of Science Awards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David Craik (David Craig Medal and Lecture)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Catherine Lovelock (Suzanne Cory Medal)</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Di Yu (Jacques Miller Medal)</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 xml:space="preserve">Associate Professor Teresa Ubide (Anton Hales Medal) </w:t>
      </w:r>
    </w:p>
    <w:p w14:paraId="4A827757"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Cure Cancer Researcher of the Year</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Arutha Kulasinghe</w:t>
      </w:r>
    </w:p>
    <w:p w14:paraId="0A2913F5" w14:textId="3939C053"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Association of Australasian Palaeontologists’ Robert Etheridge Jr Medal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Emeritus Professor Geoffrey Playford</w:t>
      </w:r>
    </w:p>
    <w:p w14:paraId="64EF5F31"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National Palliative Care Lifetime Achievement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Emeritus Professor Geoffrey Mitchell</w:t>
      </w:r>
    </w:p>
    <w:p w14:paraId="4E23B5B0" w14:textId="7A62BEAC"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Research Australia (Health Services)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Michele Sterling</w:t>
      </w:r>
    </w:p>
    <w:p w14:paraId="4AFE0770"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Cranlana Centre for Ethical Leadership Award for Outstanding Research Leadership</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James Ward</w:t>
      </w:r>
    </w:p>
    <w:p w14:paraId="0E70401D"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Australian Institute of Food Science and Technology President’s Award</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Mark Turner</w:t>
      </w:r>
    </w:p>
    <w:p w14:paraId="035845A5" w14:textId="34AA0A8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sz w:val="18"/>
          <w:szCs w:val="18"/>
          <w:lang w:val="en-GB"/>
        </w:rPr>
        <w:t xml:space="preserve">National Health and Medical Research Council (NHMRC) Consumer Engagement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w w:val="101"/>
          <w:sz w:val="16"/>
          <w:szCs w:val="16"/>
          <w:lang w:val="en-GB"/>
        </w:rPr>
        <w:t>Queensland Aphasia Research Centre</w:t>
      </w:r>
    </w:p>
    <w:p w14:paraId="6C748BC1"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sz w:val="18"/>
          <w:szCs w:val="18"/>
          <w:lang w:val="en-GB"/>
        </w:rPr>
        <w:t>Australian Mathematical Society Teaching Excellence Award</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Associate Professor Artem Polemotov</w:t>
      </w:r>
    </w:p>
    <w:p w14:paraId="4E224986" w14:textId="530CFF46"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t xml:space="preserve">Peter Doherty Awards for Excellence in STEM Education </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UQ Faculty of Science (Peter Doherty STEM Education Partnership Award)</w:t>
      </w:r>
    </w:p>
    <w:p w14:paraId="146B6E6D" w14:textId="7101D971"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lastRenderedPageBreak/>
        <w:t>Falling Walls Science Summit Awards</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Soils for science project (Science engagement)</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Dr Emma-Anne Karlsen </w:t>
      </w:r>
      <w:r w:rsidRPr="007A105B">
        <w:rPr>
          <w:rFonts w:ascii="Arial" w:hAnsi="Arial" w:cs="Arial"/>
          <w:color w:val="000000" w:themeColor="text1"/>
          <w:spacing w:val="-5"/>
          <w:sz w:val="16"/>
          <w:szCs w:val="16"/>
          <w:lang w:val="en-GB"/>
        </w:rPr>
        <w:t>(Emerging talent)</w:t>
      </w:r>
    </w:p>
    <w:p w14:paraId="78780FC7"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APRA AMCOS Art Music Award (Excellence in Experimental Practice)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Professor Eve Klein</w:t>
      </w:r>
    </w:p>
    <w:p w14:paraId="310250BC"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Mind and Life Fellow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James Kirby</w:t>
      </w:r>
    </w:p>
    <w:p w14:paraId="40E0177C"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Queensland Greats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Honorary Professor Gracelyn Smallwood</w:t>
      </w:r>
    </w:p>
    <w:p w14:paraId="6FF1CC0E"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Vocational and Education Training Teacher of the Year (Darling Downs and South West Queensland)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Craig Jones</w:t>
      </w:r>
    </w:p>
    <w:p w14:paraId="2A2E3763"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Queensland Council of Social Service Human Rights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Adjunct Professor Sandra Creamer</w:t>
      </w:r>
    </w:p>
    <w:p w14:paraId="4A0FA602" w14:textId="76B2263C"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Queensland Council of Unions Dr Robert Anderson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Sharlene Leroy-Dyer</w:t>
      </w:r>
    </w:p>
    <w:p w14:paraId="55607AC9"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Queensland Multicultural Award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Maggy Lord</w:t>
      </w:r>
    </w:p>
    <w:p w14:paraId="7153459C"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4"/>
          <w:sz w:val="18"/>
          <w:szCs w:val="18"/>
          <w:lang w:val="en-GB"/>
        </w:rPr>
        <w:t>Life Sciences Queensland GENE Awards</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w w:val="101"/>
          <w:sz w:val="16"/>
          <w:szCs w:val="16"/>
          <w:lang w:val="en-GB"/>
        </w:rPr>
        <w:t>Dr Sonia Shah</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 xml:space="preserve">Associate Professor Mark Smythe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UniQuest startups: Vaxxas, Vicebio</w:t>
      </w:r>
    </w:p>
    <w:p w14:paraId="22A274A6" w14:textId="0D36B96C"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t>Queensland Young Tall Poppy Science Awards</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Dr Cullan Howlett, Dr Zeinab Khalil, Dr Kevin Koo, Associate Professor Carissa Klein, Dr Samuel Robinson, Dr Sarah Wallace, Dr Chun Xu, Associate Professor</w:t>
      </w:r>
      <w:r w:rsidR="003E2668" w:rsidRPr="007A105B">
        <w:rPr>
          <w:rFonts w:ascii="Arial" w:hAnsi="Arial" w:cs="Arial"/>
          <w:color w:val="000000" w:themeColor="text1"/>
          <w:w w:val="101"/>
          <w:sz w:val="16"/>
          <w:szCs w:val="16"/>
          <w:lang w:val="en-GB"/>
        </w:rPr>
        <w:t xml:space="preserve"> </w:t>
      </w:r>
      <w:r w:rsidRPr="007A105B">
        <w:rPr>
          <w:rFonts w:ascii="Arial" w:hAnsi="Arial" w:cs="Arial"/>
          <w:color w:val="000000" w:themeColor="text1"/>
          <w:w w:val="101"/>
          <w:sz w:val="16"/>
          <w:szCs w:val="16"/>
          <w:lang w:val="en-GB"/>
        </w:rPr>
        <w:t>Hongzhi Yin, Dr Sobia Zafar, Dr Cheng Zhang</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 xml:space="preserve">Associate Professor Carissa Klein </w:t>
      </w:r>
      <w:r w:rsidRPr="007A105B">
        <w:rPr>
          <w:rFonts w:ascii="Arial" w:hAnsi="Arial" w:cs="Arial"/>
          <w:color w:val="000000" w:themeColor="text1"/>
          <w:spacing w:val="-3"/>
          <w:w w:val="101"/>
          <w:sz w:val="16"/>
          <w:szCs w:val="16"/>
          <w:lang w:val="en-GB"/>
        </w:rPr>
        <w:t>(Queensland Young Tall Poppy of the Year)</w:t>
      </w:r>
    </w:p>
    <w:p w14:paraId="4D61CB43" w14:textId="077414C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w w:val="101"/>
          <w:sz w:val="18"/>
          <w:szCs w:val="18"/>
          <w:lang w:val="en-GB"/>
        </w:rPr>
        <w:t>Queensland Women in Technology Awards</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Wonder of Science team: Dr Kaylene Cooper, Alexandra McKelvey, Lenore Irvine (Raising the Regions Award)</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 xml:space="preserve">Let’s Yarn About Sleep team: Associate Professor Yaqoot Fatima, Roslyn Von Senden, Karen Chong (First Nations Change Maker Award)  </w:t>
      </w:r>
    </w:p>
    <w:p w14:paraId="3BBFA3B4"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w w:val="101"/>
          <w:sz w:val="18"/>
          <w:szCs w:val="18"/>
          <w:lang w:val="en-GB"/>
        </w:rPr>
        <w:t>Queensland Women in STEM ‘Breaking Barriers’ prize</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r>
      <w:r w:rsidRPr="007A105B">
        <w:rPr>
          <w:rFonts w:ascii="Arial" w:hAnsi="Arial" w:cs="Arial"/>
          <w:color w:val="000000" w:themeColor="text1"/>
          <w:sz w:val="16"/>
          <w:szCs w:val="16"/>
          <w:lang w:val="en-GB"/>
        </w:rPr>
        <w:t>Dr Lena Oestreich</w:t>
      </w:r>
    </w:p>
    <w:p w14:paraId="41F80C7A" w14:textId="1347529C"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Council for Advancement and Support of Education Awards</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Bronze Circle of Excellence Award for Volunteer engagement for UQ Alumni Book Fair</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 xml:space="preserve">Bronze Circle of Excellence Award </w:t>
      </w:r>
      <w:r w:rsidR="003E2668" w:rsidRPr="007A105B">
        <w:rPr>
          <w:rFonts w:ascii="Arial" w:hAnsi="Arial" w:cs="Arial"/>
          <w:color w:val="000000" w:themeColor="text1"/>
          <w:sz w:val="16"/>
          <w:szCs w:val="16"/>
          <w:lang w:val="en-GB"/>
        </w:rPr>
        <w:t>f</w:t>
      </w:r>
      <w:r w:rsidRPr="007A105B">
        <w:rPr>
          <w:rFonts w:ascii="Arial" w:hAnsi="Arial" w:cs="Arial"/>
          <w:color w:val="000000" w:themeColor="text1"/>
          <w:sz w:val="16"/>
          <w:szCs w:val="16"/>
          <w:lang w:val="en-GB"/>
        </w:rPr>
        <w:t>or Targeted campaigns and appeals for #RememberUs Campaign: Clem Jones Centre for Ageing Dementia Research 10th Anniversary</w:t>
      </w:r>
    </w:p>
    <w:p w14:paraId="64038739" w14:textId="622A5A1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w w:val="101"/>
          <w:sz w:val="16"/>
          <w:szCs w:val="16"/>
          <w:lang w:val="en-GB"/>
        </w:rPr>
      </w:pPr>
      <w:r w:rsidRPr="007A105B">
        <w:rPr>
          <w:rFonts w:ascii="Arial" w:hAnsi="Arial" w:cs="Arial"/>
          <w:color w:val="000000" w:themeColor="text1"/>
          <w:sz w:val="18"/>
          <w:szCs w:val="18"/>
          <w:lang w:val="en-GB"/>
        </w:rPr>
        <w:t xml:space="preserve">Australian Information Industry Association iAwards </w:t>
      </w:r>
      <w:r w:rsidRPr="007A105B">
        <w:rPr>
          <w:rFonts w:ascii="Arial" w:hAnsi="Arial" w:cs="Arial"/>
          <w:color w:val="000000" w:themeColor="text1"/>
          <w:spacing w:val="-3"/>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UQ/Sullivan Nicolaides Pathology for Digital Pathology System (Industry and Business Solution</w:t>
      </w:r>
      <w:r w:rsidRPr="007A105B">
        <w:rPr>
          <w:rFonts w:ascii="Arial" w:hAnsi="Arial" w:cs="Arial"/>
          <w:color w:val="000000" w:themeColor="text1"/>
          <w:sz w:val="16"/>
          <w:szCs w:val="16"/>
          <w:lang w:val="en-GB"/>
        </w:rPr>
        <w:br/>
      </w:r>
      <w:r w:rsidRPr="007A105B">
        <w:rPr>
          <w:rFonts w:ascii="Arial" w:hAnsi="Arial" w:cs="Arial"/>
          <w:color w:val="000000" w:themeColor="text1"/>
          <w:spacing w:val="-2"/>
          <w:w w:val="101"/>
          <w:sz w:val="18"/>
          <w:szCs w:val="18"/>
          <w:lang w:val="en-GB"/>
        </w:rPr>
        <w:t>Green Gown Awards Australasia</w:t>
      </w:r>
      <w:r w:rsidRPr="007A105B">
        <w:rPr>
          <w:rFonts w:ascii="Arial" w:hAnsi="Arial" w:cs="Arial"/>
          <w:color w:val="000000" w:themeColor="text1"/>
          <w:spacing w:val="-2"/>
          <w:w w:val="101"/>
          <w:sz w:val="16"/>
          <w:szCs w:val="16"/>
          <w:lang w:val="en-GB"/>
        </w:rPr>
        <w:br/>
      </w:r>
      <w:r w:rsidRPr="007A105B">
        <w:rPr>
          <w:rFonts w:ascii="Arial" w:hAnsi="Arial" w:cs="Arial"/>
          <w:color w:val="000000" w:themeColor="text1"/>
          <w:spacing w:val="-3"/>
          <w:w w:val="101"/>
          <w:sz w:val="16"/>
          <w:szCs w:val="16"/>
          <w:lang w:val="en-GB"/>
        </w:rPr>
        <w:t>–</w:t>
      </w:r>
      <w:r w:rsidRPr="007A105B">
        <w:rPr>
          <w:rFonts w:ascii="Arial" w:hAnsi="Arial" w:cs="Arial"/>
          <w:color w:val="000000" w:themeColor="text1"/>
          <w:spacing w:val="-3"/>
          <w:w w:val="101"/>
          <w:sz w:val="16"/>
          <w:szCs w:val="16"/>
          <w:lang w:val="en-GB"/>
        </w:rPr>
        <w:tab/>
      </w:r>
      <w:r w:rsidRPr="007A105B">
        <w:rPr>
          <w:rFonts w:ascii="Arial" w:hAnsi="Arial" w:cs="Arial"/>
          <w:color w:val="000000" w:themeColor="text1"/>
          <w:spacing w:val="-2"/>
          <w:w w:val="101"/>
          <w:sz w:val="16"/>
          <w:szCs w:val="16"/>
          <w:lang w:val="en-GB"/>
        </w:rPr>
        <w:t xml:space="preserve">UQ's Master of Sustainable Energy (Next generation learning and skills) </w:t>
      </w:r>
    </w:p>
    <w:p w14:paraId="76678CEA" w14:textId="7CA7DA62"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w w:val="101"/>
          <w:sz w:val="16"/>
          <w:szCs w:val="16"/>
          <w:lang w:val="en-GB"/>
        </w:rPr>
      </w:pPr>
      <w:r w:rsidRPr="007A105B">
        <w:rPr>
          <w:rFonts w:ascii="Arial" w:hAnsi="Arial" w:cs="Arial"/>
          <w:color w:val="000000" w:themeColor="text1"/>
          <w:w w:val="101"/>
          <w:sz w:val="18"/>
          <w:szCs w:val="18"/>
          <w:lang w:val="en-GB"/>
        </w:rPr>
        <w:t xml:space="preserve">ICMJ Australian Meat Judging Awards </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w w:val="101"/>
          <w:sz w:val="16"/>
          <w:szCs w:val="16"/>
          <w:lang w:val="en-GB"/>
        </w:rPr>
        <w:t>–</w:t>
      </w:r>
      <w:r w:rsidRPr="007A105B">
        <w:rPr>
          <w:rFonts w:ascii="Arial" w:hAnsi="Arial" w:cs="Arial"/>
          <w:color w:val="000000" w:themeColor="text1"/>
          <w:spacing w:val="-3"/>
          <w:w w:val="101"/>
          <w:sz w:val="16"/>
          <w:szCs w:val="16"/>
          <w:lang w:val="en-GB"/>
        </w:rPr>
        <w:tab/>
      </w:r>
      <w:r w:rsidRPr="007A105B">
        <w:rPr>
          <w:rFonts w:ascii="Arial" w:hAnsi="Arial" w:cs="Arial"/>
          <w:color w:val="000000" w:themeColor="text1"/>
          <w:w w:val="101"/>
          <w:sz w:val="16"/>
          <w:szCs w:val="16"/>
          <w:lang w:val="en-GB"/>
        </w:rPr>
        <w:t>Champion team – pork; Retail cuts and saleable items identification – team: The University of Queensland</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Champion individual – pork; Overall placings: Sarah Hamblin</w:t>
      </w:r>
    </w:p>
    <w:p w14:paraId="7D95ECD5"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w w:val="101"/>
          <w:sz w:val="16"/>
          <w:szCs w:val="16"/>
          <w:lang w:val="en-GB"/>
        </w:rPr>
      </w:pPr>
    </w:p>
    <w:p w14:paraId="7BABA2EF" w14:textId="7777777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Institutional recognition</w:t>
      </w:r>
    </w:p>
    <w:p w14:paraId="029698E6"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Australian Financial Review Best Universities #1 Ranking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The University of Queensland</w:t>
      </w:r>
    </w:p>
    <w:p w14:paraId="66745C96"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t xml:space="preserve">Human Resources Director 5-star Employer of Choice Award </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The University of Queensland</w:t>
      </w:r>
    </w:p>
    <w:p w14:paraId="1910C6B5" w14:textId="2AC6DB01"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Australian Institute of Landscape Architects Awards</w:t>
      </w:r>
      <w:r w:rsidRPr="007A105B">
        <w:rPr>
          <w:rFonts w:ascii="Arial" w:hAnsi="Arial" w:cs="Arial"/>
          <w:color w:val="000000" w:themeColor="text1"/>
          <w:sz w:val="18"/>
          <w:szCs w:val="18"/>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The University of Queensland Reconciliation Garden for Health and Education Landscape (Queensland)</w:t>
      </w:r>
    </w:p>
    <w:p w14:paraId="33A3BA90" w14:textId="2A0570E9"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4"/>
          <w:sz w:val="18"/>
          <w:szCs w:val="18"/>
          <w:lang w:val="en-GB"/>
        </w:rPr>
        <w:t xml:space="preserve">Australian Institute of Architecture </w:t>
      </w:r>
      <w:r w:rsidRPr="007A105B">
        <w:rPr>
          <w:rFonts w:ascii="Arial" w:hAnsi="Arial" w:cs="Arial"/>
          <w:color w:val="000000" w:themeColor="text1"/>
          <w:sz w:val="18"/>
          <w:szCs w:val="18"/>
          <w:lang w:val="en-GB"/>
        </w:rPr>
        <w:t xml:space="preserve">Awards </w:t>
      </w:r>
      <w:r w:rsidRPr="007A105B">
        <w:rPr>
          <w:rFonts w:ascii="Arial" w:hAnsi="Arial" w:cs="Arial"/>
          <w:color w:val="000000" w:themeColor="text1"/>
          <w:spacing w:val="-3"/>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UQ Cricket Club Maintenance Shed (National Award for Small Project Architecture)</w:t>
      </w:r>
    </w:p>
    <w:p w14:paraId="2B38F19E" w14:textId="32BBAB1A"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Australian Institute of Architecture Queensland Architecture Awards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UQ Cricket Club Maintenance Shed (Queensland Medallion, Hayes &amp; Scott Award for Small Project Architecture)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Elkhorn Building (Award for Educational Architecture)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Minderoo Centre (Award for Small Project Architecture)</w:t>
      </w:r>
    </w:p>
    <w:p w14:paraId="429A02EE"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Australian Book Industry Awards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UQP (Small Publisher of the Year)</w:t>
      </w:r>
    </w:p>
    <w:p w14:paraId="296F37B5" w14:textId="76E7F894"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lastRenderedPageBreak/>
        <w:t xml:space="preserve">Meetings and Events Australia Awards </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The University of Queensland (Corporate Event of the Year, Queensland)</w:t>
      </w:r>
    </w:p>
    <w:p w14:paraId="2AB8ED07" w14:textId="70CD760E"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8"/>
          <w:szCs w:val="18"/>
          <w:lang w:val="en-GB"/>
        </w:rPr>
        <w:t>National Restaurant and Catering Awards for Excellence</w:t>
      </w:r>
      <w:r w:rsidRPr="007A105B">
        <w:rPr>
          <w:rFonts w:ascii="Arial" w:hAnsi="Arial" w:cs="Arial"/>
          <w:color w:val="000000" w:themeColor="text1"/>
          <w:w w:val="101"/>
          <w:sz w:val="16"/>
          <w:szCs w:val="16"/>
          <w:lang w:val="en-GB"/>
        </w:rPr>
        <w:br/>
        <w:t>–</w:t>
      </w:r>
      <w:r w:rsidRPr="007A105B">
        <w:rPr>
          <w:rFonts w:ascii="Arial" w:hAnsi="Arial" w:cs="Arial"/>
          <w:color w:val="000000" w:themeColor="text1"/>
          <w:w w:val="101"/>
          <w:sz w:val="16"/>
          <w:szCs w:val="16"/>
          <w:lang w:val="en-GB"/>
        </w:rPr>
        <w:tab/>
        <w:t>Patina at Alumni Court (Best Restaurant Caterer)</w:t>
      </w:r>
    </w:p>
    <w:p w14:paraId="1369E9F5" w14:textId="43AAACF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Restaurant and Catering Awards (Queensland/Northern Territory)</w:t>
      </w:r>
      <w:r w:rsidRPr="007A105B">
        <w:rPr>
          <w:rFonts w:ascii="Arial" w:hAnsi="Arial" w:cs="Arial"/>
          <w:color w:val="000000" w:themeColor="text1"/>
          <w:sz w:val="18"/>
          <w:szCs w:val="18"/>
          <w:lang w:val="en-GB"/>
        </w:rPr>
        <w:br/>
      </w:r>
      <w:r w:rsidRPr="007A105B">
        <w:rPr>
          <w:rFonts w:ascii="Arial" w:hAnsi="Arial" w:cs="Arial"/>
          <w:color w:val="000000" w:themeColor="text1"/>
          <w:w w:val="101"/>
          <w:sz w:val="16"/>
          <w:szCs w:val="16"/>
          <w:lang w:val="en-GB"/>
        </w:rPr>
        <w:t>–</w:t>
      </w:r>
      <w:r w:rsidRPr="007A105B">
        <w:rPr>
          <w:rFonts w:ascii="Arial" w:hAnsi="Arial" w:cs="Arial"/>
          <w:color w:val="000000" w:themeColor="text1"/>
          <w:w w:val="101"/>
          <w:sz w:val="16"/>
          <w:szCs w:val="16"/>
          <w:lang w:val="en-GB"/>
        </w:rPr>
        <w:tab/>
        <w:t>C</w:t>
      </w:r>
      <w:r w:rsidRPr="007A105B">
        <w:rPr>
          <w:rFonts w:ascii="Arial" w:hAnsi="Arial" w:cs="Arial"/>
          <w:color w:val="000000" w:themeColor="text1"/>
          <w:sz w:val="16"/>
          <w:szCs w:val="16"/>
          <w:lang w:val="en-GB"/>
        </w:rPr>
        <w:t>ustoms House (Events Caterer), Patina at Alumni Court (Restaurant Caterer)</w:t>
      </w:r>
    </w:p>
    <w:p w14:paraId="5A757A18" w14:textId="77777777" w:rsidR="000D1C98" w:rsidRPr="007A105B" w:rsidRDefault="000D1C98"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6D482E85" w14:textId="2AFA2BF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New fellowships</w:t>
      </w:r>
    </w:p>
    <w:p w14:paraId="052DA02D" w14:textId="4E444AC1"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ARC Laureate Fellows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Janeen Baxter, Professor Matthew Hornsey, Professor Yusuke Yamauchi, Professor Alpha Yap</w:t>
      </w:r>
    </w:p>
    <w:p w14:paraId="42669B90" w14:textId="6CC69B05"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ARC Future Fellows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Mahsa Baktashmotlagh, Dr Michael Bermingham, Professor Clint Bracknell, Dr Zeinab Khalil, Associate Professor Andrew Phillips, Dr Martin Plöschner, Dr Jonathan Redshaw, Dr Andrii Slonchak, Dr Teresa Ubide, Dr Zhiliang Wang, Associate Professor Steven Zuryn</w:t>
      </w:r>
    </w:p>
    <w:p w14:paraId="756ACC82" w14:textId="5B89C10D"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ARC Mid-Career Industry Fellows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Shihu Hu, Professor Cameron Parsell, Dr Julie Pearce</w:t>
      </w:r>
    </w:p>
    <w:p w14:paraId="1D349855" w14:textId="4409BF12"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ARC Discovery Early Career Researcher Awards (DECRA)</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Dr Adam Bulley, Dr Zhian Chen, Dr Ben Cristofori-Armstrong, Dr Adam Hulme, Dr Liang-Dar Hwang, Dr Chang Lei, Dr Odette Leiter, Dr Ji Lu, Dr Yadan Luo, Dr Mostafa Kamal Masud, Dr Margaret Moore, Dr Ngoc Nguyen, Dr Thu Nguyen, Dr Saphira Rekker, Dr Tapani Rinta-Kahila, Dr Rossana Ruggeri, Dr Lilian Schimmel, Dr Leah Sharman, Dr Timothy Staples, Dr Adnan Sufian, Dr Mike Tebyetekerwa, Dr Mu Xiao, Dr Dan Yuan, Dr Jing Zhao</w:t>
      </w:r>
    </w:p>
    <w:p w14:paraId="05C4A729" w14:textId="3FC5A908"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ARC Early Career Industry Fellows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Aimee Brownbill, Dr Haoran Duan, Dr Loan Nguyen, Dr Azhar Potia,</w:t>
      </w:r>
      <w:r w:rsidR="003E2668"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Dr Adnan Sufian, Dr Andrew Ward, Dr Dongxue Zhao, Dr Min Zheng</w:t>
      </w:r>
      <w:r w:rsidRPr="007A105B">
        <w:rPr>
          <w:rFonts w:ascii="Arial" w:hAnsi="Arial" w:cs="Arial"/>
          <w:color w:val="000000" w:themeColor="text1"/>
          <w:sz w:val="16"/>
          <w:szCs w:val="16"/>
          <w:lang w:val="en-GB"/>
        </w:rPr>
        <w:br/>
      </w:r>
      <w:r w:rsidRPr="007A105B">
        <w:rPr>
          <w:rFonts w:ascii="Arial" w:hAnsi="Arial" w:cs="Arial"/>
          <w:color w:val="000000" w:themeColor="text1"/>
          <w:sz w:val="18"/>
          <w:szCs w:val="18"/>
          <w:lang w:val="en-GB"/>
        </w:rPr>
        <w:t>NHMRC Investigator Grants</w:t>
      </w:r>
      <w:r w:rsidRPr="007A105B">
        <w:rPr>
          <w:rFonts w:ascii="Arial" w:hAnsi="Arial" w:cs="Arial"/>
          <w:color w:val="000000" w:themeColor="text1"/>
          <w:sz w:val="28"/>
          <w:szCs w:val="28"/>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Nagham Ailabouni, Dr Zhian Chen, Dr Kristen Gibbons, Dr John Kemp, Dr Sahar Keshvari, Dr David Klyne, Professor Bostjan Kobe, Dr Kevin M Koo, Dr Carmen Chia Wern Lim, Dr Abdullah Mamun, Dr Nicole Marsh, Dr Pranesh Padmanabhan, Dr Kirstine Shrubsole, Dr Fiona Simpson</w:t>
      </w:r>
    </w:p>
    <w:p w14:paraId="644D7ECC" w14:textId="2B71B36D"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8"/>
          <w:szCs w:val="18"/>
          <w:lang w:val="en-GB"/>
        </w:rPr>
        <w:t xml:space="preserve">MRFF Early to Mid-Career Researchers Grants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 xml:space="preserve">Dr Fernando de Souza Fonseca Guimaraes, Dr Yaqoot Fatima, Professor Henry Marshall, Dr Natalee Newton, Dr Sarah Reedman </w:t>
      </w:r>
    </w:p>
    <w:p w14:paraId="0C064D13" w14:textId="6C39207B"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 xml:space="preserve">Advance Queensland Industry Research Fellowships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Dr Mobashwer Alam, Dr Yahia Ali, Dr Gloria Milena Monsalve Bravo, Dr Ping Chen, Dr Denys Villa Gozem, Dr Sundar Kalaipandian, Dr Veronica Martinez Salazar, Dr Syed Naqvi, Dr Md Masud Rana, Dr Jiayong Tang, Dr Min Zheng</w:t>
      </w:r>
    </w:p>
    <w:p w14:paraId="68C79A22" w14:textId="43FD182A"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 xml:space="preserve">Queensland Health Clinical Research Fellowships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Dr Akwasi Amoako, Dr Clare Burns, Dr Matthew Burrage, Associate Professor Jayesh Dhanani, Dr Patrick Harris, Dr Natasha Roberts, Dr Jessica Schults</w:t>
      </w:r>
    </w:p>
    <w:p w14:paraId="4C70E816"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 xml:space="preserve">Schmidt Fellow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Ariane Mora</w:t>
      </w:r>
    </w:p>
    <w:p w14:paraId="228476C0" w14:textId="0A556AE8"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Higher Education Academy Fellows </w:t>
      </w:r>
      <w:r w:rsidRPr="007A105B">
        <w:rPr>
          <w:rFonts w:ascii="Arial" w:hAnsi="Arial" w:cs="Arial"/>
          <w:color w:val="000000" w:themeColor="text1"/>
          <w:sz w:val="16"/>
          <w:szCs w:val="16"/>
          <w:lang w:val="en-GB"/>
        </w:rPr>
        <w:br/>
        <w:t>Principal Fellow</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Associate Professor Kelly Matthews</w:t>
      </w:r>
      <w:r w:rsidRPr="007A105B">
        <w:rPr>
          <w:rFonts w:ascii="Arial" w:hAnsi="Arial" w:cs="Arial"/>
          <w:color w:val="000000" w:themeColor="text1"/>
          <w:sz w:val="16"/>
          <w:szCs w:val="16"/>
          <w:lang w:val="en-GB"/>
        </w:rPr>
        <w:br/>
        <w:t>Senior Fellows</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Associate Professor Rowland Cobbold, Karine Cosgrove, Dr Roma Forbes, Associate Professor Sheleigh Lawler, Associate Professor Ian MacKenzie, John Raiti, Dr Carl Sherwood, Associate Professor Garth Stahl, Dr Preetha Thomas, Dr Jemma Venables, Dr Thea Voogt</w:t>
      </w:r>
    </w:p>
    <w:p w14:paraId="4ECC66A9" w14:textId="77777777"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128B431B" w14:textId="77777777" w:rsidR="00615EFD" w:rsidRPr="007A105B" w:rsidRDefault="00615EFD" w:rsidP="001F7920">
      <w:pPr>
        <w:pStyle w:val="Heading2"/>
        <w:rPr>
          <w:rFonts w:ascii="Arial" w:hAnsi="Arial" w:cs="Arial"/>
          <w:color w:val="000000" w:themeColor="text1"/>
        </w:rPr>
      </w:pPr>
      <w:r w:rsidRPr="007A105B">
        <w:rPr>
          <w:rFonts w:ascii="Arial" w:hAnsi="Arial" w:cs="Arial"/>
          <w:color w:val="000000" w:themeColor="text1"/>
        </w:rPr>
        <w:t>Other recognition</w:t>
      </w:r>
    </w:p>
    <w:p w14:paraId="27CCA8F0" w14:textId="16E42165" w:rsidR="00D74D8F" w:rsidRPr="007A105B" w:rsidRDefault="00615EFD" w:rsidP="00D74D8F">
      <w:pPr>
        <w:pStyle w:val="BodyText"/>
        <w:rPr>
          <w:rFonts w:ascii="Arial" w:hAnsi="Arial" w:cs="Arial"/>
          <w:color w:val="000000" w:themeColor="text1"/>
        </w:rPr>
      </w:pPr>
      <w:r w:rsidRPr="007A105B">
        <w:rPr>
          <w:rFonts w:ascii="Arial" w:hAnsi="Arial" w:cs="Arial"/>
          <w:color w:val="000000" w:themeColor="text1"/>
          <w:sz w:val="18"/>
          <w:szCs w:val="18"/>
        </w:rPr>
        <w:t>Clarivate Analytics Highly Cited Researchers</w:t>
      </w:r>
      <w:r w:rsidRPr="007A105B">
        <w:rPr>
          <w:rFonts w:ascii="Arial" w:hAnsi="Arial" w:cs="Arial"/>
          <w:color w:val="000000" w:themeColor="text1"/>
        </w:rPr>
        <w:br/>
      </w:r>
      <w:r w:rsidRPr="007A105B">
        <w:rPr>
          <w:rFonts w:ascii="Arial" w:hAnsi="Arial" w:cs="Arial"/>
          <w:color w:val="000000" w:themeColor="text1"/>
          <w:spacing w:val="-3"/>
        </w:rPr>
        <w:t>–</w:t>
      </w:r>
      <w:r w:rsidRPr="007A105B">
        <w:rPr>
          <w:rFonts w:ascii="Arial" w:hAnsi="Arial" w:cs="Arial"/>
          <w:color w:val="000000" w:themeColor="text1"/>
          <w:spacing w:val="-3"/>
        </w:rPr>
        <w:tab/>
        <w:t xml:space="preserve">Professor Bhesh R Bhandari, </w:t>
      </w:r>
      <w:r w:rsidRPr="007A105B">
        <w:rPr>
          <w:rFonts w:ascii="Arial" w:hAnsi="Arial" w:cs="Arial"/>
          <w:color w:val="000000" w:themeColor="text1"/>
          <w:spacing w:val="-2"/>
        </w:rPr>
        <w:t xml:space="preserve">Professor Mark A Blaskovich, Dr Mark S Butler, Dr Maria Chuvochina, Professor Matthew A Cooper, Professor Thomas P Davis, Professor David P Fairlie, Dr Alize J Ferrari, Professor Richard A Fuller, Professor Jianhua Guo, Emeritus Professor Wayne D Hall, Professor Ben J Hayes, </w:t>
      </w:r>
      <w:r w:rsidRPr="007A105B">
        <w:rPr>
          <w:rFonts w:ascii="Arial" w:hAnsi="Arial" w:cs="Arial"/>
          <w:color w:val="000000" w:themeColor="text1"/>
          <w:spacing w:val="-3"/>
        </w:rPr>
        <w:t>Professor Philip Hugenholtz (2),</w:t>
      </w:r>
      <w:r w:rsidRPr="007A105B">
        <w:rPr>
          <w:rFonts w:ascii="Arial" w:hAnsi="Arial" w:cs="Arial"/>
          <w:color w:val="000000" w:themeColor="text1"/>
        </w:rPr>
        <w:t xml:space="preserve"> </w:t>
      </w:r>
      <w:r w:rsidRPr="007A105B">
        <w:rPr>
          <w:rFonts w:ascii="Arial" w:hAnsi="Arial" w:cs="Arial"/>
          <w:color w:val="000000" w:themeColor="text1"/>
          <w:spacing w:val="-2"/>
        </w:rPr>
        <w:t xml:space="preserve">Dr Valentino Kaneti, Professor Sritawat Kitipornchai, Professor Catherine E Lovelock, Professor John J McGrath, Dr Donovan H Parks (2), Honorary </w:t>
      </w:r>
      <w:r w:rsidRPr="007A105B">
        <w:rPr>
          <w:rFonts w:ascii="Arial" w:hAnsi="Arial" w:cs="Arial"/>
          <w:color w:val="000000" w:themeColor="text1"/>
        </w:rPr>
        <w:t xml:space="preserve">Professor David L Paterson (2), Professor Hugh P Possingham, </w:t>
      </w:r>
      <w:r w:rsidRPr="007A105B">
        <w:rPr>
          <w:rFonts w:ascii="Arial" w:hAnsi="Arial" w:cs="Arial"/>
          <w:color w:val="000000" w:themeColor="text1"/>
          <w:spacing w:val="-2"/>
        </w:rPr>
        <w:t xml:space="preserve">Dr Christian Rinke, Professor Brent W Ritchie, Emeritus Professor Michael S Roberts, Professor Avril A Robertson, Professor Kate Schroder, Honorary Professor James G Scott, Professor Kevin V Thomas, Honorary Professor Gene Tyson (2), </w:t>
      </w:r>
      <w:r w:rsidRPr="007A105B">
        <w:rPr>
          <w:rFonts w:ascii="Arial" w:hAnsi="Arial" w:cs="Arial"/>
          <w:color w:val="000000" w:themeColor="text1"/>
        </w:rPr>
        <w:t xml:space="preserve">Professor Peter M Visscher, </w:t>
      </w:r>
      <w:r w:rsidRPr="007A105B">
        <w:rPr>
          <w:rFonts w:ascii="Arial" w:hAnsi="Arial" w:cs="Arial"/>
          <w:color w:val="000000" w:themeColor="text1"/>
          <w:spacing w:val="-2"/>
        </w:rPr>
        <w:t xml:space="preserve">Professor Lianzhou Wang, Professor James E Watson, </w:t>
      </w:r>
      <w:r w:rsidRPr="007A105B">
        <w:rPr>
          <w:rFonts w:ascii="Arial" w:hAnsi="Arial" w:cs="Arial"/>
          <w:color w:val="000000" w:themeColor="text1"/>
        </w:rPr>
        <w:t>Professor Harvey A Whiteford, Dr Ben J Woodcroft, Professor Naomi Wray, Professor Zhiguo Yuan</w:t>
      </w:r>
      <w:r w:rsidR="00D74D8F" w:rsidRPr="007A105B">
        <w:rPr>
          <w:rFonts w:ascii="Arial" w:hAnsi="Arial" w:cs="Arial"/>
          <w:color w:val="000000" w:themeColor="text1"/>
        </w:rPr>
        <w:t xml:space="preserve"> (With 40 HiCi awards across 36 researchers, this places UQ equal first in Australia and equal 25th in the world.)</w:t>
      </w:r>
    </w:p>
    <w:p w14:paraId="4886C981" w14:textId="0A994B13"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lastRenderedPageBreak/>
        <w:t>50+ Indigenous people changing the world</w:t>
      </w:r>
      <w:r w:rsidRPr="007A105B">
        <w:rPr>
          <w:rFonts w:ascii="Arial" w:hAnsi="Arial" w:cs="Arial"/>
          <w:color w:val="000000" w:themeColor="text1"/>
          <w:sz w:val="18"/>
          <w:szCs w:val="18"/>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Susan Beetson, Professor Bronwyn Fredericks, Professor Gail Garvey, Emeritus Professor Aileen Moreton-Robinson, Professor James Ward, Dr Keane Wheeler</w:t>
      </w:r>
    </w:p>
    <w:p w14:paraId="75ED290F" w14:textId="4E77D113"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8"/>
          <w:szCs w:val="18"/>
          <w:lang w:val="en-GB"/>
        </w:rPr>
        <w:t xml:space="preserve">Cosmos 50 women at the cutting edge of science in Australia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pacing w:val="-2"/>
          <w:sz w:val="16"/>
          <w:szCs w:val="16"/>
          <w:lang w:val="en-GB"/>
        </w:rPr>
        <w:t xml:space="preserve">Adjunct Professor Dr Dimity Dornan AO, Emeritus Professor Mary Garson AM, </w:t>
      </w:r>
      <w:r w:rsidRPr="007A105B">
        <w:rPr>
          <w:rFonts w:ascii="Arial" w:hAnsi="Arial" w:cs="Arial"/>
          <w:color w:val="000000" w:themeColor="text1"/>
          <w:sz w:val="16"/>
          <w:szCs w:val="16"/>
          <w:lang w:val="en-GB"/>
        </w:rPr>
        <w:t>FRSC, FRACI, Professor Neena Mitter FTSE, Professor Halina Rubinsztein-</w:t>
      </w:r>
      <w:r w:rsidRPr="007A105B">
        <w:rPr>
          <w:rFonts w:ascii="Arial" w:hAnsi="Arial" w:cs="Arial"/>
          <w:color w:val="000000" w:themeColor="text1"/>
          <w:spacing w:val="-2"/>
          <w:sz w:val="16"/>
          <w:szCs w:val="16"/>
          <w:lang w:val="en-GB"/>
        </w:rPr>
        <w:t xml:space="preserve">Dunlop AO, FAA, Professor Shazia Sadiq </w:t>
      </w:r>
      <w:r w:rsidRPr="007A105B">
        <w:rPr>
          <w:rFonts w:ascii="Arial" w:hAnsi="Arial" w:cs="Arial"/>
          <w:color w:val="000000" w:themeColor="text1"/>
          <w:sz w:val="16"/>
          <w:szCs w:val="16"/>
          <w:lang w:val="en-GB"/>
        </w:rPr>
        <w:t>FTSE, Professor Ranjeny Thomas AM</w:t>
      </w:r>
    </w:p>
    <w:p w14:paraId="264D246E" w14:textId="4C0C0804" w:rsidR="00615EFD" w:rsidRPr="007A105B" w:rsidRDefault="00615EFD" w:rsidP="00615E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 xml:space="preserve">Australian Financial Review BOSS most innovative companies </w:t>
      </w:r>
      <w:r w:rsidRPr="007A105B">
        <w:rPr>
          <w:rFonts w:ascii="Arial" w:hAnsi="Arial" w:cs="Arial"/>
          <w:color w:val="000000" w:themeColor="text1"/>
          <w:spacing w:val="-3"/>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EMVision Medical Devices (startup founded by Professor Amin Abbosh and Emeritus Professor Stuart Crozier) (Top innovator – Health</w:t>
      </w:r>
      <w:r w:rsidR="003E2668" w:rsidRPr="007A105B">
        <w:rPr>
          <w:rFonts w:ascii="Arial" w:hAnsi="Arial" w:cs="Arial"/>
          <w:color w:val="000000" w:themeColor="text1"/>
          <w:sz w:val="16"/>
          <w:szCs w:val="16"/>
          <w:lang w:val="en-GB"/>
        </w:rPr>
        <w:t>)</w:t>
      </w:r>
    </w:p>
    <w:p w14:paraId="4711F13E" w14:textId="765E9CED" w:rsidR="00D30166" w:rsidRPr="007A105B" w:rsidRDefault="00615EFD" w:rsidP="00D30166">
      <w:pPr>
        <w:pStyle w:val="BodyText"/>
        <w:rPr>
          <w:rFonts w:ascii="Arial" w:hAnsi="Arial" w:cs="Arial"/>
          <w:color w:val="000000" w:themeColor="text1"/>
          <w:sz w:val="12"/>
          <w:szCs w:val="12"/>
        </w:rPr>
      </w:pPr>
      <w:r w:rsidRPr="007A105B">
        <w:rPr>
          <w:rFonts w:ascii="Arial" w:hAnsi="Arial" w:cs="Arial"/>
          <w:color w:val="000000" w:themeColor="text1"/>
          <w:sz w:val="18"/>
          <w:szCs w:val="18"/>
        </w:rPr>
        <w:t>The Australian top researchers</w:t>
      </w:r>
      <w:r w:rsidRPr="007A105B">
        <w:rPr>
          <w:rFonts w:ascii="Arial" w:hAnsi="Arial" w:cs="Arial"/>
          <w:color w:val="000000" w:themeColor="text1"/>
          <w:sz w:val="18"/>
          <w:szCs w:val="18"/>
        </w:rPr>
        <w:br/>
      </w:r>
      <w:r w:rsidRPr="007A105B">
        <w:rPr>
          <w:rFonts w:ascii="Arial" w:hAnsi="Arial" w:cs="Arial"/>
          <w:color w:val="000000" w:themeColor="text1"/>
        </w:rPr>
        <w:t>Living legend</w:t>
      </w:r>
      <w:r w:rsidRPr="007A105B">
        <w:rPr>
          <w:rFonts w:ascii="Arial" w:hAnsi="Arial" w:cs="Arial"/>
          <w:color w:val="000000" w:themeColor="text1"/>
        </w:rPr>
        <w:br/>
      </w:r>
      <w:r w:rsidRPr="007A105B">
        <w:rPr>
          <w:rFonts w:ascii="Arial" w:hAnsi="Arial" w:cs="Arial"/>
          <w:color w:val="000000" w:themeColor="text1"/>
          <w:spacing w:val="-3"/>
        </w:rPr>
        <w:t>–</w:t>
      </w:r>
      <w:r w:rsidRPr="007A105B">
        <w:rPr>
          <w:rFonts w:ascii="Arial" w:hAnsi="Arial" w:cs="Arial"/>
          <w:color w:val="000000" w:themeColor="text1"/>
          <w:spacing w:val="-3"/>
        </w:rPr>
        <w:tab/>
        <w:t xml:space="preserve">Emeritus </w:t>
      </w:r>
      <w:r w:rsidRPr="007A105B">
        <w:rPr>
          <w:rFonts w:ascii="Arial" w:hAnsi="Arial" w:cs="Arial"/>
          <w:color w:val="000000" w:themeColor="text1"/>
        </w:rPr>
        <w:t>Professor Ian Frazer AC</w:t>
      </w:r>
      <w:r w:rsidRPr="007A105B">
        <w:rPr>
          <w:rFonts w:ascii="Arial" w:hAnsi="Arial" w:cs="Arial"/>
          <w:color w:val="000000" w:themeColor="text1"/>
        </w:rPr>
        <w:br/>
        <w:t>Research field leaders</w:t>
      </w:r>
      <w:r w:rsidRPr="007A105B">
        <w:rPr>
          <w:rFonts w:ascii="Arial" w:hAnsi="Arial" w:cs="Arial"/>
          <w:color w:val="000000" w:themeColor="text1"/>
        </w:rPr>
        <w:br/>
        <w:t>–</w:t>
      </w:r>
      <w:r w:rsidRPr="007A105B">
        <w:rPr>
          <w:rFonts w:ascii="Arial" w:hAnsi="Arial" w:cs="Arial"/>
          <w:color w:val="000000" w:themeColor="text1"/>
        </w:rPr>
        <w:tab/>
      </w:r>
      <w:r w:rsidRPr="007A105B">
        <w:rPr>
          <w:rFonts w:ascii="Arial" w:hAnsi="Arial" w:cs="Arial"/>
          <w:color w:val="000000" w:themeColor="text1"/>
          <w:spacing w:val="-2"/>
        </w:rPr>
        <w:t>The University of Queensland (Audiology, speech and language pathology; Biodiversity and conservation</w:t>
      </w:r>
      <w:r w:rsidR="003E2668" w:rsidRPr="007A105B">
        <w:rPr>
          <w:rFonts w:ascii="Arial" w:hAnsi="Arial" w:cs="Arial"/>
          <w:color w:val="000000" w:themeColor="text1"/>
          <w:spacing w:val="-2"/>
        </w:rPr>
        <w:t xml:space="preserve"> </w:t>
      </w:r>
      <w:r w:rsidRPr="007A105B">
        <w:rPr>
          <w:rFonts w:ascii="Arial" w:hAnsi="Arial" w:cs="Arial"/>
          <w:color w:val="000000" w:themeColor="text1"/>
          <w:spacing w:val="-2"/>
        </w:rPr>
        <w:t xml:space="preserve">biology; Biomedical technology; Biotechnology; Cell biology; Combustion and propulsion; Dentistry; Dermatology; Dispersion chemistry; Entrepreneurship and innovation; Environmental and occupational medicine; Environmental sciences; Ethics; Family studies; Food </w:t>
      </w:r>
      <w:r w:rsidR="00D30166" w:rsidRPr="007A105B">
        <w:rPr>
          <w:rFonts w:ascii="Arial" w:hAnsi="Arial" w:cs="Arial"/>
          <w:color w:val="000000" w:themeColor="text1"/>
          <w:spacing w:val="-2"/>
        </w:rPr>
        <w:t>science and technology; Genetics and genomics; Life sciences and earth sciences (general);</w:t>
      </w:r>
      <w:r w:rsidR="00D30166" w:rsidRPr="007A105B">
        <w:rPr>
          <w:rFonts w:ascii="Arial" w:hAnsi="Arial" w:cs="Arial"/>
          <w:color w:val="000000" w:themeColor="text1"/>
          <w:spacing w:val="-3"/>
        </w:rPr>
        <w:t xml:space="preserve"> Medical informatics; Medicinal chemistry; Metallurgy; Microbiology; Natural medicines and medicinal plants; </w:t>
      </w:r>
      <w:r w:rsidR="00D30166" w:rsidRPr="007A105B">
        <w:rPr>
          <w:rFonts w:ascii="Arial" w:hAnsi="Arial" w:cs="Arial"/>
          <w:color w:val="000000" w:themeColor="text1"/>
          <w:spacing w:val="-2"/>
        </w:rPr>
        <w:t>Organic chemistry; Palaeontology; Plant pathology; Remote sensing; Social psychology; Sustainable development; Tourism and hospitality; Transplantation)</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Roy Baumeister (Social psychology)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Janeen Baxter (Family studies)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Scott Bell (Pulmonology)</w:t>
      </w:r>
      <w:r w:rsidR="00D30166" w:rsidRPr="007A105B">
        <w:rPr>
          <w:rFonts w:ascii="Arial" w:hAnsi="Arial" w:cs="Arial"/>
          <w:color w:val="000000" w:themeColor="text1"/>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Bhesh Bhandari (Food science and technology)</w:t>
      </w:r>
      <w:r w:rsidR="00D30166" w:rsidRPr="007A105B">
        <w:rPr>
          <w:rFonts w:ascii="Arial" w:hAnsi="Arial" w:cs="Arial"/>
          <w:color w:val="000000" w:themeColor="text1"/>
          <w:spacing w:val="-2"/>
        </w:rPr>
        <w:br/>
      </w:r>
      <w:r w:rsidR="00D30166" w:rsidRPr="007A105B">
        <w:rPr>
          <w:rFonts w:ascii="Arial" w:hAnsi="Arial" w:cs="Arial"/>
          <w:color w:val="000000" w:themeColor="text1"/>
        </w:rPr>
        <w:t>–</w:t>
      </w:r>
      <w:r w:rsidR="00D30166" w:rsidRPr="007A105B">
        <w:rPr>
          <w:rFonts w:ascii="Arial" w:hAnsi="Arial" w:cs="Arial"/>
          <w:color w:val="000000" w:themeColor="text1"/>
        </w:rPr>
        <w:tab/>
        <w:t>Professor Daniel Chambers (Transplantation)</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Bhagirath Singh Chauhan (Pest control and pesticides)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Dr Donald Gardiner (Plant pathology)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Shahar Hameiri (Diplomacy and international relations)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Associate Professor Marianne Hanson (Military studies)</w:t>
      </w:r>
      <w:r w:rsidR="00D30166" w:rsidRPr="007A105B">
        <w:rPr>
          <w:rFonts w:ascii="Arial" w:hAnsi="Arial" w:cs="Arial"/>
          <w:color w:val="000000" w:themeColor="text1"/>
          <w:spacing w:val="-5"/>
        </w:rPr>
        <w:br/>
      </w:r>
      <w:r w:rsidR="00D30166" w:rsidRPr="007A105B">
        <w:rPr>
          <w:rFonts w:ascii="Arial" w:hAnsi="Arial" w:cs="Arial"/>
          <w:color w:val="000000" w:themeColor="text1"/>
          <w:spacing w:val="-2"/>
        </w:rPr>
        <w:t>–</w:t>
      </w:r>
      <w:r w:rsidR="00D30166" w:rsidRPr="007A105B">
        <w:rPr>
          <w:rFonts w:ascii="Arial" w:hAnsi="Arial" w:cs="Arial"/>
          <w:color w:val="000000" w:themeColor="text1"/>
          <w:spacing w:val="-2"/>
        </w:rPr>
        <w:tab/>
        <w:t>Professor Sašo Ivanovski (Dentistry)</w:t>
      </w:r>
      <w:r w:rsidR="00D30166" w:rsidRPr="007A105B">
        <w:rPr>
          <w:rFonts w:ascii="Arial" w:hAnsi="Arial" w:cs="Arial"/>
          <w:color w:val="000000" w:themeColor="text1"/>
          <w:spacing w:val="-2"/>
        </w:rPr>
        <w:br/>
        <w:t>–</w:t>
      </w:r>
      <w:r w:rsidR="00D30166" w:rsidRPr="007A105B">
        <w:rPr>
          <w:rFonts w:ascii="Arial" w:hAnsi="Arial" w:cs="Arial"/>
          <w:color w:val="000000" w:themeColor="text1"/>
          <w:spacing w:val="-2"/>
        </w:rPr>
        <w:tab/>
        <w:t>ProfessorJolanda Jetten (Social sciences (general))</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David Johnson (Urology and nephrology)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Dr Ian Marquette (Mathematical Physics)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t>Adjunct P</w:t>
      </w:r>
      <w:r w:rsidR="00D30166" w:rsidRPr="007A105B">
        <w:rPr>
          <w:rFonts w:ascii="Arial" w:hAnsi="Arial" w:cs="Arial"/>
          <w:color w:val="000000" w:themeColor="text1"/>
          <w:spacing w:val="-2"/>
        </w:rPr>
        <w:t>rofessor Morgan Miles</w:t>
      </w:r>
      <w:r w:rsidR="00D30166" w:rsidRPr="007A105B">
        <w:rPr>
          <w:rFonts w:ascii="Arial" w:hAnsi="Arial" w:cs="Arial"/>
          <w:color w:val="000000" w:themeColor="text1"/>
          <w:spacing w:val="-3"/>
        </w:rPr>
        <w:t xml:space="preserve"> (Entrepreneurship </w:t>
      </w:r>
      <w:r w:rsidR="00D30166" w:rsidRPr="007A105B">
        <w:rPr>
          <w:rFonts w:ascii="Arial" w:hAnsi="Arial" w:cs="Arial"/>
          <w:color w:val="000000" w:themeColor="text1"/>
          <w:spacing w:val="-2"/>
        </w:rPr>
        <w:t>and innovation)</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David Paterson (Communicable</w:t>
      </w:r>
      <w:r w:rsidR="003501A9" w:rsidRPr="007A105B">
        <w:rPr>
          <w:rFonts w:ascii="Arial" w:hAnsi="Arial" w:cs="Arial"/>
          <w:color w:val="000000" w:themeColor="text1"/>
          <w:spacing w:val="-2"/>
        </w:rPr>
        <w:t xml:space="preserve"> </w:t>
      </w:r>
      <w:r w:rsidR="00D30166" w:rsidRPr="007A105B">
        <w:rPr>
          <w:rFonts w:ascii="Arial" w:hAnsi="Arial" w:cs="Arial"/>
          <w:color w:val="000000" w:themeColor="text1"/>
          <w:spacing w:val="-2"/>
        </w:rPr>
        <w:t>diseases)</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Professor Brent Ritchie (Tourism and hospitality)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Dr Anthony Romilio (Palaeontology)</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Dr Fred Roosta (Mathematical optimisation)</w:t>
      </w:r>
      <w:r w:rsidR="00D30166" w:rsidRPr="007A105B">
        <w:rPr>
          <w:rFonts w:ascii="Arial" w:hAnsi="Arial" w:cs="Arial"/>
          <w:color w:val="000000" w:themeColor="text1"/>
          <w:spacing w:val="-2"/>
        </w:rPr>
        <w:br/>
        <w:t>–</w:t>
      </w:r>
      <w:r w:rsidR="00D30166" w:rsidRPr="007A105B">
        <w:rPr>
          <w:rFonts w:ascii="Arial" w:hAnsi="Arial" w:cs="Arial"/>
          <w:color w:val="000000" w:themeColor="text1"/>
          <w:spacing w:val="-2"/>
        </w:rPr>
        <w:tab/>
        <w:t xml:space="preserve">Professor Michael Smart (Aviation and aerospace engineering) </w:t>
      </w:r>
      <w:r w:rsidR="00D30166" w:rsidRPr="007A105B">
        <w:rPr>
          <w:rFonts w:ascii="Arial" w:hAnsi="Arial" w:cs="Arial"/>
          <w:color w:val="000000" w:themeColor="text1"/>
          <w:spacing w:val="-2"/>
        </w:rPr>
        <w:br/>
        <w:t>–</w:t>
      </w:r>
      <w:r w:rsidR="00D30166" w:rsidRPr="007A105B">
        <w:rPr>
          <w:rFonts w:ascii="Arial" w:hAnsi="Arial" w:cs="Arial"/>
          <w:color w:val="000000" w:themeColor="text1"/>
          <w:spacing w:val="-2"/>
        </w:rPr>
        <w:tab/>
        <w:t>Professor Anthony Smith (Medical</w:t>
      </w:r>
      <w:r w:rsidR="003501A9" w:rsidRPr="007A105B">
        <w:rPr>
          <w:rFonts w:ascii="Arial" w:hAnsi="Arial" w:cs="Arial"/>
          <w:color w:val="000000" w:themeColor="text1"/>
          <w:spacing w:val="-2"/>
        </w:rPr>
        <w:t xml:space="preserve"> </w:t>
      </w:r>
      <w:r w:rsidR="00D30166" w:rsidRPr="007A105B">
        <w:rPr>
          <w:rFonts w:ascii="Arial" w:hAnsi="Arial" w:cs="Arial"/>
          <w:color w:val="000000" w:themeColor="text1"/>
          <w:spacing w:val="-2"/>
        </w:rPr>
        <w:t xml:space="preserve">informatics) </w:t>
      </w:r>
      <w:r w:rsidR="00D30166" w:rsidRPr="007A105B">
        <w:rPr>
          <w:rFonts w:ascii="Arial" w:hAnsi="Arial" w:cs="Arial"/>
          <w:color w:val="000000" w:themeColor="text1"/>
          <w:spacing w:val="-2"/>
        </w:rPr>
        <w:br/>
      </w:r>
      <w:r w:rsidR="00D30166" w:rsidRPr="007A105B">
        <w:rPr>
          <w:rFonts w:ascii="Arial" w:hAnsi="Arial" w:cs="Arial"/>
          <w:color w:val="000000" w:themeColor="text1"/>
          <w:spacing w:val="-3"/>
        </w:rPr>
        <w:t>–</w:t>
      </w:r>
      <w:r w:rsidR="00D30166" w:rsidRPr="007A105B">
        <w:rPr>
          <w:rFonts w:ascii="Arial" w:hAnsi="Arial" w:cs="Arial"/>
          <w:color w:val="000000" w:themeColor="text1"/>
          <w:spacing w:val="-3"/>
        </w:rPr>
        <w:tab/>
      </w:r>
      <w:r w:rsidR="00D30166" w:rsidRPr="007A105B">
        <w:rPr>
          <w:rFonts w:ascii="Arial" w:hAnsi="Arial" w:cs="Arial"/>
          <w:color w:val="000000" w:themeColor="text1"/>
          <w:spacing w:val="-2"/>
        </w:rPr>
        <w:t xml:space="preserve">Honorary Adjunct Professor Kris Wyckhuys (Biodiversity and conservation biology) </w:t>
      </w:r>
    </w:p>
    <w:p w14:paraId="1660BBEE" w14:textId="7A7AAED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w w:val="101"/>
          <w:sz w:val="18"/>
          <w:szCs w:val="18"/>
          <w:lang w:val="en-GB"/>
        </w:rPr>
        <w:t>Research magazine world-leading researchers</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w w:val="101"/>
          <w:sz w:val="16"/>
          <w:szCs w:val="16"/>
          <w:lang w:val="en-GB"/>
        </w:rPr>
        <w:t>–</w:t>
      </w:r>
      <w:r w:rsidRPr="007A105B">
        <w:rPr>
          <w:rFonts w:ascii="Arial" w:hAnsi="Arial" w:cs="Arial"/>
          <w:color w:val="000000" w:themeColor="text1"/>
          <w:spacing w:val="-3"/>
          <w:w w:val="101"/>
          <w:sz w:val="16"/>
          <w:szCs w:val="16"/>
          <w:lang w:val="en-GB"/>
        </w:rPr>
        <w:tab/>
      </w:r>
      <w:r w:rsidRPr="007A105B">
        <w:rPr>
          <w:rFonts w:ascii="Arial" w:hAnsi="Arial" w:cs="Arial"/>
          <w:color w:val="000000" w:themeColor="text1"/>
          <w:w w:val="101"/>
          <w:sz w:val="16"/>
          <w:szCs w:val="16"/>
          <w:lang w:val="en-GB"/>
        </w:rPr>
        <w:t xml:space="preserve">Professor Bhagirath Singh Chauhan </w:t>
      </w:r>
      <w:r w:rsidRPr="007A105B">
        <w:rPr>
          <w:rFonts w:ascii="Arial" w:hAnsi="Arial" w:cs="Arial"/>
          <w:color w:val="000000" w:themeColor="text1"/>
          <w:sz w:val="16"/>
          <w:szCs w:val="16"/>
          <w:lang w:val="en-GB"/>
        </w:rPr>
        <w:t xml:space="preserve">(Pest control and pesticides; Plant pathology)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The University of Queensland (Water supply and treatment; Audiology, speech and language pathology; Environmental sciences; Dispersion chemistry)</w:t>
      </w:r>
    </w:p>
    <w:p w14:paraId="18165C3A"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2CDCCA7A" w14:textId="77777777" w:rsidR="00D30166" w:rsidRPr="007A105B" w:rsidRDefault="00D30166" w:rsidP="001F7920">
      <w:pPr>
        <w:pStyle w:val="Heading2"/>
        <w:rPr>
          <w:rFonts w:ascii="Arial" w:hAnsi="Arial" w:cs="Arial"/>
          <w:color w:val="000000" w:themeColor="text1"/>
        </w:rPr>
      </w:pPr>
      <w:r w:rsidRPr="007A105B">
        <w:rPr>
          <w:rFonts w:ascii="Arial" w:hAnsi="Arial" w:cs="Arial"/>
          <w:color w:val="000000" w:themeColor="text1"/>
        </w:rPr>
        <w:t>New prestigious scholarships</w:t>
      </w:r>
    </w:p>
    <w:p w14:paraId="2D508702" w14:textId="6865786F"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Rhodes Scholars</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Jeremy Hunt, BSc (Queensland Rhodes Scholar)</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Emerald Gaydon, BSc (Hons) (Australia-at-Large Rhodes Scholar)</w:t>
      </w:r>
    </w:p>
    <w:p w14:paraId="055825A8" w14:textId="10984541"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Sir John Monash Scholars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Famin Ahmed, Emma Beal, Emerald Gaydon </w:t>
      </w:r>
    </w:p>
    <w:p w14:paraId="21A94DEA" w14:textId="68523FBC"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Westpac Scholars</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Dr Andrea La Nauze (Research fellow), Tori Millsteed (Future leader), Sara Watson (Asian exchange scholar)</w:t>
      </w:r>
    </w:p>
    <w:p w14:paraId="771EC01A" w14:textId="37D648F3"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New Colombo Plan Scholars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Sophie Cunningham, Grace Meehan, Jarrod Richards, Edward Vallis, Hao Yu</w:t>
      </w:r>
      <w:r w:rsidR="003501A9"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t>Wang, Samara Welbourne (Fellow)</w:t>
      </w:r>
    </w:p>
    <w:p w14:paraId="71BCAB31" w14:textId="5DAF1A11"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8"/>
          <w:szCs w:val="18"/>
          <w:lang w:val="en-GB"/>
        </w:rPr>
        <w:t>AgriFutures Horizon Scholars</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Ella Fleming, Niamh Mason, Imogen Morrison</w:t>
      </w:r>
    </w:p>
    <w:p w14:paraId="6E00597B" w14:textId="1030EE61"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t>NHMRC Postgraduate Scholars</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Georgia Carstensen, Dr Karen Liddle, Dr Natacha Omer</w:t>
      </w:r>
    </w:p>
    <w:p w14:paraId="1E75A611"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2270A0AF" w14:textId="77777777" w:rsidR="00D30166" w:rsidRPr="007A105B" w:rsidRDefault="00D30166" w:rsidP="001F7920">
      <w:pPr>
        <w:pStyle w:val="Heading2"/>
        <w:rPr>
          <w:rFonts w:ascii="Arial" w:hAnsi="Arial" w:cs="Arial"/>
          <w:color w:val="000000" w:themeColor="text1"/>
        </w:rPr>
      </w:pPr>
      <w:r w:rsidRPr="007A105B">
        <w:rPr>
          <w:rFonts w:ascii="Arial" w:hAnsi="Arial" w:cs="Arial"/>
          <w:color w:val="000000" w:themeColor="text1"/>
        </w:rPr>
        <w:lastRenderedPageBreak/>
        <w:t>UQ awards</w:t>
      </w:r>
    </w:p>
    <w:p w14:paraId="55D1307D" w14:textId="7CE0E584"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Style w:val="Heading3Char"/>
          <w:rFonts w:ascii="Arial" w:hAnsi="Arial" w:cs="Arial"/>
          <w:color w:val="000000" w:themeColor="text1"/>
        </w:rPr>
        <w:t>UQ Honorary Awards</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br/>
        <w:t>Honorary Doctorates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Li Cunxin AO – Doctor of Letters honoris causa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3"/>
          <w:sz w:val="16"/>
          <w:szCs w:val="16"/>
          <w:lang w:val="en-GB"/>
        </w:rPr>
        <w:t>Adjunct Associate Professor Mary Graham</w:t>
      </w:r>
      <w:r w:rsidR="003501A9"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Doctor of the University honoris causa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Kathy Hirschfeld AM – Doctor of Engineering honoris causa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Maha Sinnathamby AM</w:t>
      </w:r>
      <w:r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 </w:t>
      </w:r>
      <w:r w:rsidRPr="007A105B">
        <w:rPr>
          <w:rFonts w:ascii="Arial" w:hAnsi="Arial" w:cs="Arial"/>
          <w:color w:val="000000" w:themeColor="text1"/>
          <w:sz w:val="16"/>
          <w:szCs w:val="16"/>
          <w:lang w:val="en-GB"/>
        </w:rPr>
        <w:t>Doctor of Business honoris causa</w:t>
      </w:r>
    </w:p>
    <w:p w14:paraId="553E203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RH Roe Award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Julie Duck</w:t>
      </w:r>
    </w:p>
    <w:p w14:paraId="4B670B5D"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8"/>
          <w:szCs w:val="18"/>
          <w:lang w:val="en-GB"/>
        </w:rPr>
        <w:br/>
      </w:r>
      <w:r w:rsidRPr="007A105B">
        <w:rPr>
          <w:rStyle w:val="Heading3Char"/>
          <w:rFonts w:ascii="Arial" w:hAnsi="Arial" w:cs="Arial"/>
          <w:color w:val="000000" w:themeColor="text1"/>
        </w:rPr>
        <w:t>UQ Alumni Awards</w:t>
      </w:r>
      <w:r w:rsidRPr="007A105B">
        <w:rPr>
          <w:rFonts w:ascii="Arial" w:hAnsi="Arial" w:cs="Arial"/>
          <w:color w:val="000000" w:themeColor="text1"/>
          <w:sz w:val="18"/>
          <w:szCs w:val="18"/>
          <w:lang w:val="en-GB"/>
        </w:rPr>
        <w:t xml:space="preserve"> </w:t>
      </w:r>
      <w:r w:rsidRPr="007A105B">
        <w:rPr>
          <w:rFonts w:ascii="Arial" w:hAnsi="Arial" w:cs="Arial"/>
          <w:color w:val="000000" w:themeColor="text1"/>
          <w:sz w:val="16"/>
          <w:szCs w:val="16"/>
          <w:lang w:val="en-GB"/>
        </w:rPr>
        <w:br/>
        <w:t>Alumnus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George Mellick</w:t>
      </w:r>
    </w:p>
    <w:p w14:paraId="4B2BD4C3"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Graduates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Chloe Yap</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Brodie Crouch</w:t>
      </w:r>
    </w:p>
    <w:p w14:paraId="6B8E1ED8"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Vice-Chancellor’s Alumni Excellence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The Honourable Dr Anna Bligh AC</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Karina Holden</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Dr Catherine Likhuta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John Pascoe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Glen Richards</w:t>
      </w:r>
    </w:p>
    <w:p w14:paraId="464234C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Distinguished Young Alumni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Famin Ahmed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Hailey Brown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Jordan English</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Paul Hodge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Daniel Wessels</w:t>
      </w:r>
    </w:p>
    <w:p w14:paraId="74EFE7A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International Alumnus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Raijeli Taga</w:t>
      </w:r>
    </w:p>
    <w:p w14:paraId="3296A2F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Indigenous Community Impact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Alicia Veasey</w:t>
      </w:r>
    </w:p>
    <w:p w14:paraId="57F6F1DD"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Contribution to Sport Alumni Award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Tim Kerrison</w:t>
      </w:r>
    </w:p>
    <w:p w14:paraId="37A9891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Colleges’ UQ Alumni Award</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t>
      </w:r>
      <w:r w:rsidRPr="007A105B">
        <w:rPr>
          <w:rFonts w:ascii="Arial" w:hAnsi="Arial" w:cs="Arial"/>
          <w:color w:val="000000" w:themeColor="text1"/>
          <w:spacing w:val="-2"/>
          <w:sz w:val="16"/>
          <w:szCs w:val="16"/>
          <w:lang w:val="en-GB"/>
        </w:rPr>
        <w:tab/>
      </w:r>
      <w:r w:rsidRPr="007A105B">
        <w:rPr>
          <w:rFonts w:ascii="Arial" w:hAnsi="Arial" w:cs="Arial"/>
          <w:color w:val="000000" w:themeColor="text1"/>
          <w:sz w:val="16"/>
          <w:szCs w:val="16"/>
          <w:lang w:val="en-GB"/>
        </w:rPr>
        <w:t>The Honourable Dr Mary Crawford AM</w:t>
      </w:r>
    </w:p>
    <w:p w14:paraId="7DFD4770"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Gatton Gold Medal</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Tim Neale</w:t>
      </w:r>
    </w:p>
    <w:p w14:paraId="78AA9F33" w14:textId="6CF9BA8B"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br/>
      </w:r>
      <w:r w:rsidRPr="007A105B">
        <w:rPr>
          <w:rStyle w:val="Heading3Char"/>
          <w:rFonts w:ascii="Arial" w:hAnsi="Arial" w:cs="Arial"/>
          <w:color w:val="000000" w:themeColor="text1"/>
        </w:rPr>
        <w:t>UQ Awards for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Jacqueline Mergard</w:t>
      </w:r>
      <w:r w:rsidRPr="007A105B">
        <w:rPr>
          <w:rFonts w:ascii="Arial" w:hAnsi="Arial" w:cs="Arial"/>
          <w:color w:val="000000" w:themeColor="text1"/>
          <w:sz w:val="16"/>
          <w:szCs w:val="16"/>
          <w:lang w:val="en-GB"/>
        </w:rPr>
        <w:t xml:space="preserve"> – Service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Rural Clinical School team</w:t>
      </w:r>
      <w:r w:rsidRPr="007A105B">
        <w:rPr>
          <w:rFonts w:ascii="Arial" w:hAnsi="Arial" w:cs="Arial"/>
          <w:color w:val="000000" w:themeColor="text1"/>
          <w:sz w:val="16"/>
          <w:szCs w:val="16"/>
          <w:lang w:val="en-GB"/>
        </w:rPr>
        <w:t xml:space="preserve"> – Service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Professor Tracey Bunda and Katelyn Barney</w:t>
      </w:r>
      <w:r w:rsidRPr="007A105B">
        <w:rPr>
          <w:rFonts w:ascii="Arial" w:hAnsi="Arial" w:cs="Arial"/>
          <w:color w:val="000000" w:themeColor="text1"/>
          <w:sz w:val="16"/>
          <w:szCs w:val="16"/>
          <w:lang w:val="en-GB"/>
        </w:rPr>
        <w:t xml:space="preserve"> – Reconciliation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Associate Professor Michael Westaway</w:t>
      </w:r>
      <w:r w:rsidRPr="007A105B">
        <w:rPr>
          <w:rFonts w:ascii="Arial" w:hAnsi="Arial" w:cs="Arial"/>
          <w:color w:val="000000" w:themeColor="text1"/>
          <w:sz w:val="16"/>
          <w:szCs w:val="16"/>
          <w:lang w:val="en-GB"/>
        </w:rPr>
        <w:t xml:space="preserve"> – Reconciliation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Aboriginal and Torres Strait Islander Studies Unit Outreach and Engagement team – Community</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It starts with Arts team – Innovation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KeyPoint team – Innovation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Karen Perkins – Diversity and Inclusion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UQ Art Museum Engagement team – Diversity and Inclusion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Jacqui Dean</w:t>
      </w:r>
      <w:r w:rsidRPr="007A105B">
        <w:rPr>
          <w:rFonts w:ascii="Arial" w:hAnsi="Arial" w:cs="Arial"/>
          <w:color w:val="000000" w:themeColor="text1"/>
          <w:sz w:val="16"/>
          <w:szCs w:val="16"/>
          <w:lang w:val="en-GB"/>
        </w:rPr>
        <w:t xml:space="preserve"> – Mental and Physical Health, Safety and Wellness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AIBN Infrastructure and Safety team</w:t>
      </w:r>
      <w:r w:rsidRPr="007A105B">
        <w:rPr>
          <w:rFonts w:ascii="Arial" w:hAnsi="Arial" w:cs="Arial"/>
          <w:color w:val="000000" w:themeColor="text1"/>
          <w:sz w:val="16"/>
          <w:szCs w:val="16"/>
          <w:lang w:val="en-GB"/>
        </w:rPr>
        <w:t xml:space="preserve"> – Mental and Physical Health, Safety and Wellness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Associate Professor Sean Tweedy</w:t>
      </w:r>
      <w:r w:rsidRPr="007A105B">
        <w:rPr>
          <w:rFonts w:ascii="Arial" w:hAnsi="Arial" w:cs="Arial"/>
          <w:color w:val="000000" w:themeColor="text1"/>
          <w:sz w:val="16"/>
          <w:szCs w:val="16"/>
          <w:lang w:val="en-GB"/>
        </w:rPr>
        <w:t xml:space="preserve"> – Leadership</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 xml:space="preserve">Dr Erik van Oosterom and Sarah Armstrong </w:t>
      </w:r>
      <w:r w:rsidRPr="007A105B">
        <w:rPr>
          <w:rFonts w:ascii="Arial" w:hAnsi="Arial" w:cs="Arial"/>
          <w:color w:val="000000" w:themeColor="text1"/>
          <w:sz w:val="16"/>
          <w:szCs w:val="16"/>
          <w:lang w:val="en-GB"/>
        </w:rPr>
        <w:t xml:space="preserve">– Leadership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 xml:space="preserve">Brooke Szucs </w:t>
      </w:r>
      <w:r w:rsidRPr="007A105B">
        <w:rPr>
          <w:rFonts w:ascii="Arial" w:hAnsi="Arial" w:cs="Arial"/>
          <w:color w:val="000000" w:themeColor="text1"/>
          <w:sz w:val="16"/>
          <w:szCs w:val="16"/>
          <w:lang w:val="en-GB"/>
        </w:rPr>
        <w:t xml:space="preserve">– Ally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UQ Alumni Book Fair team</w:t>
      </w:r>
      <w:r w:rsidRPr="007A105B">
        <w:rPr>
          <w:rFonts w:ascii="Arial" w:hAnsi="Arial" w:cs="Arial"/>
          <w:color w:val="000000" w:themeColor="text1"/>
          <w:sz w:val="16"/>
          <w:szCs w:val="16"/>
          <w:lang w:val="en-GB"/>
        </w:rPr>
        <w:t xml:space="preserve"> – Vice-Chancellor's Award for Excellence</w:t>
      </w:r>
    </w:p>
    <w:p w14:paraId="44AA6FF9"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4A204C86" w14:textId="77777777" w:rsidR="007A6980" w:rsidRPr="007A105B" w:rsidRDefault="00D30166" w:rsidP="001F7920">
      <w:pPr>
        <w:pStyle w:val="Heading3"/>
        <w:rPr>
          <w:rFonts w:ascii="Arial" w:hAnsi="Arial" w:cs="Arial"/>
          <w:color w:val="000000" w:themeColor="text1"/>
        </w:rPr>
      </w:pPr>
      <w:r w:rsidRPr="007A105B">
        <w:rPr>
          <w:rFonts w:ascii="Arial" w:hAnsi="Arial" w:cs="Arial"/>
          <w:color w:val="000000" w:themeColor="text1"/>
        </w:rPr>
        <w:lastRenderedPageBreak/>
        <w:t>UQ Teaching and Learning Awards</w:t>
      </w:r>
      <w:r w:rsidR="003501A9" w:rsidRPr="007A105B">
        <w:rPr>
          <w:rFonts w:ascii="Arial" w:hAnsi="Arial" w:cs="Arial"/>
          <w:color w:val="000000" w:themeColor="text1"/>
        </w:rPr>
        <w:t xml:space="preserve"> </w:t>
      </w:r>
    </w:p>
    <w:p w14:paraId="59967474" w14:textId="40103DD1"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Awards for Teaching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Peter Crosthwaite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Roma Forbes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Jason Lodge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Michael Thai</w:t>
      </w:r>
    </w:p>
    <w:p w14:paraId="7BFE6D8A" w14:textId="2B1A9345"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Commendations for Teaching Excellence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Gerhard Hoffstaedter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Noriko Iwashita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Associate Professor Gilbert Price</w:t>
      </w:r>
    </w:p>
    <w:p w14:paraId="6ABD3A72"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Commendations for Early Career Teaching Excellence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Millicent Smith</w:t>
      </w:r>
    </w:p>
    <w:p w14:paraId="7878163B" w14:textId="2FC32485"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Awards for Programs that Enhance Learning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Destination Nepal team</w:t>
      </w:r>
      <w:r w:rsidRPr="007A105B">
        <w:rPr>
          <w:rFonts w:ascii="Arial" w:hAnsi="Arial" w:cs="Arial"/>
          <w:color w:val="000000" w:themeColor="text1"/>
          <w:spacing w:val="-6"/>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Alison Bourke</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Kelly Hooper</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Bernadette Watson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Early Years Experiential Learning in Dentistry team</w:t>
      </w:r>
      <w:r w:rsidRPr="007A105B">
        <w:rPr>
          <w:rFonts w:ascii="Arial" w:hAnsi="Arial" w:cs="Arial"/>
          <w:color w:val="000000" w:themeColor="text1"/>
          <w:spacing w:val="-6"/>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Matthew Nangle</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Sowmya Shetty</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Nicole Stormon</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Jessica Zachar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Master of Pharmaceutical Industry Practice team</w:t>
      </w:r>
      <w:r w:rsidRPr="007A105B">
        <w:rPr>
          <w:rFonts w:ascii="Arial" w:hAnsi="Arial" w:cs="Arial"/>
          <w:color w:val="000000" w:themeColor="text1"/>
          <w:spacing w:val="-6"/>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Associate Professor Peter Cabot</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James Falconer</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Linda McConnell</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Peter Moyle</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Harendra Parekh</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Associate Professor Amirali Popat</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Professor Sarah Roberts-Thomson</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Associate Professor Kathryn Steadman</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Jo Williams</w:t>
      </w:r>
    </w:p>
    <w:p w14:paraId="31F9C813"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Citations for Outstanding Contributions to Student Learning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Csilla Demeter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Cassandra France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Juan Carlos Ponce Campuzano</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Dr Kate Power</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Associate Professor Sergeja Slapničar</w:t>
      </w:r>
      <w:r w:rsidRPr="007A105B">
        <w:rPr>
          <w:rFonts w:ascii="Arial" w:hAnsi="Arial" w:cs="Arial"/>
          <w:color w:val="000000" w:themeColor="text1"/>
          <w:sz w:val="16"/>
          <w:szCs w:val="16"/>
          <w:lang w:val="en-GB"/>
        </w:rPr>
        <w:br/>
        <w:t xml:space="preserve">– </w:t>
      </w:r>
      <w:r w:rsidRPr="007A105B">
        <w:rPr>
          <w:rFonts w:ascii="Arial" w:hAnsi="Arial" w:cs="Arial"/>
          <w:color w:val="000000" w:themeColor="text1"/>
          <w:sz w:val="16"/>
          <w:szCs w:val="16"/>
          <w:lang w:val="en-GB"/>
        </w:rPr>
        <w:tab/>
        <w:t>James Tarbit</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Social Sciences team</w:t>
      </w:r>
      <w:r w:rsidRPr="007A105B">
        <w:rPr>
          <w:rFonts w:ascii="Arial" w:hAnsi="Arial" w:cs="Arial"/>
          <w:color w:val="000000" w:themeColor="text1"/>
          <w:spacing w:val="-6"/>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Associate Professor Gerhard Hoffstaedter</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tab/>
        <w:t>Dr Zoe Staines</w:t>
      </w:r>
      <w:r w:rsidRPr="007A105B">
        <w:rPr>
          <w:rFonts w:ascii="Arial" w:hAnsi="Arial" w:cs="Arial"/>
          <w:color w:val="000000" w:themeColor="text1"/>
          <w:sz w:val="16"/>
          <w:szCs w:val="16"/>
          <w:lang w:val="en-GB"/>
        </w:rPr>
        <w:tab/>
      </w:r>
    </w:p>
    <w:p w14:paraId="567D574B"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Commendations for Outstanding Contributions to Student Learning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Frederique Bracoud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Felix Egger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Norman 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Alexandra Osika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Liam Timms</w:t>
      </w:r>
    </w:p>
    <w:p w14:paraId="218AC2A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Citations for Outstanding Contributions to Student Learning: Tutors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Csilla Demeter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James Tarbit</w:t>
      </w:r>
    </w:p>
    <w:p w14:paraId="635A0B1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Commendations for Outstanding Contributions to Student Learning: Tutors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Felix Egger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Alexandra Osika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Liam Timms</w:t>
      </w:r>
    </w:p>
    <w:p w14:paraId="106807FD"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020722D8" w14:textId="77777777" w:rsidR="00D30166" w:rsidRPr="007A105B" w:rsidRDefault="00D30166" w:rsidP="001F7920">
      <w:pPr>
        <w:pStyle w:val="Heading3"/>
        <w:rPr>
          <w:rFonts w:ascii="Arial" w:hAnsi="Arial" w:cs="Arial"/>
          <w:color w:val="000000" w:themeColor="text1"/>
        </w:rPr>
      </w:pPr>
      <w:r w:rsidRPr="007A105B">
        <w:rPr>
          <w:rFonts w:ascii="Arial" w:hAnsi="Arial" w:cs="Arial"/>
          <w:color w:val="000000" w:themeColor="text1"/>
        </w:rPr>
        <w:t>UQ Research Awards</w:t>
      </w:r>
    </w:p>
    <w:p w14:paraId="66D07934" w14:textId="6307EA83"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Foundation Research Excellence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Seth Cheetham</w:t>
      </w:r>
      <w:r w:rsidRPr="007A105B">
        <w:rPr>
          <w:rFonts w:ascii="Arial" w:hAnsi="Arial" w:cs="Arial"/>
          <w:color w:val="000000" w:themeColor="text1"/>
          <w:spacing w:val="-2"/>
          <w:sz w:val="16"/>
          <w:szCs w:val="16"/>
          <w:lang w:val="en-GB"/>
        </w:rPr>
        <w:t xml:space="preserve">, </w:t>
      </w:r>
      <w:r w:rsidRPr="007A105B">
        <w:rPr>
          <w:rFonts w:ascii="Arial" w:hAnsi="Arial" w:cs="Arial"/>
          <w:color w:val="000000" w:themeColor="text1"/>
          <w:sz w:val="16"/>
          <w:szCs w:val="16"/>
          <w:lang w:val="en-GB"/>
        </w:rPr>
        <w:t xml:space="preserve">Australian Institute </w:t>
      </w:r>
      <w:r w:rsidR="003501A9" w:rsidRPr="007A105B">
        <w:rPr>
          <w:rFonts w:ascii="Arial" w:hAnsi="Arial" w:cs="Arial"/>
          <w:color w:val="000000" w:themeColor="text1"/>
          <w:sz w:val="16"/>
          <w:szCs w:val="16"/>
          <w:lang w:val="en-GB"/>
        </w:rPr>
        <w:t>f</w:t>
      </w:r>
      <w:r w:rsidRPr="007A105B">
        <w:rPr>
          <w:rFonts w:ascii="Arial" w:hAnsi="Arial" w:cs="Arial"/>
          <w:color w:val="000000" w:themeColor="text1"/>
          <w:sz w:val="16"/>
          <w:szCs w:val="16"/>
          <w:lang w:val="en-GB"/>
        </w:rPr>
        <w:t>or Bioengineering and Nanotechnology</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t>
      </w:r>
      <w:r w:rsidRPr="007A105B">
        <w:rPr>
          <w:rFonts w:ascii="Arial" w:hAnsi="Arial" w:cs="Arial"/>
          <w:color w:val="000000" w:themeColor="text1"/>
          <w:spacing w:val="-2"/>
          <w:sz w:val="16"/>
          <w:szCs w:val="16"/>
          <w:lang w:val="en-GB"/>
        </w:rPr>
        <w:tab/>
        <w:t>Dr Arutha Kulasinghe, UQ Frazer Institute</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Larisa Labzin, Institute for Molecular Bioscience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Dr Ramiro Lafuente, </w:t>
      </w:r>
      <w:r w:rsidRPr="007A105B">
        <w:rPr>
          <w:rFonts w:ascii="Arial" w:hAnsi="Arial" w:cs="Arial"/>
          <w:color w:val="000000" w:themeColor="text1"/>
          <w:spacing w:val="-2"/>
          <w:sz w:val="16"/>
          <w:szCs w:val="16"/>
          <w:lang w:val="en-GB"/>
        </w:rPr>
        <w:t>School of Mathematics and Physics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Dr Andrea La Nauze, Australian Institute for Business and Economics</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lastRenderedPageBreak/>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Janni Leung, National Centre for Youth Substance Use Research</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Zoe Staines, School of Social Science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t>
      </w:r>
      <w:r w:rsidRPr="007A105B">
        <w:rPr>
          <w:rFonts w:ascii="Arial" w:hAnsi="Arial" w:cs="Arial"/>
          <w:color w:val="000000" w:themeColor="text1"/>
          <w:spacing w:val="-2"/>
          <w:sz w:val="16"/>
          <w:szCs w:val="16"/>
          <w:lang w:val="en-GB"/>
        </w:rPr>
        <w:tab/>
        <w:t>Dr Zhiliang Wang, School of Chemical Engineering</w:t>
      </w:r>
    </w:p>
    <w:p w14:paraId="66C6BDB2" w14:textId="31F79C1A"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Awards for Excellence in Higher Degree Research Training</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Professor Jianhua Guo – Supervision </w:t>
      </w:r>
      <w:r w:rsidR="003501A9"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commendation)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Professor Julie Henry – Supervision</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Associate Professor Ada Kritikos – Leadership</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Dr Kieran O'Brien – Industry adviser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Kirsty Short – Emerging adviser</w:t>
      </w:r>
    </w:p>
    <w:p w14:paraId="71684588" w14:textId="5049EC9E"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Research Culture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NeuroDesk management – Conduct of research, reproducibility and open research practices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 xml:space="preserve">Professor John Macarthur, School of </w:t>
      </w:r>
      <w:r w:rsidR="003501A9" w:rsidRPr="007A105B">
        <w:rPr>
          <w:rFonts w:ascii="Arial" w:hAnsi="Arial" w:cs="Arial"/>
          <w:color w:val="000000" w:themeColor="text1"/>
          <w:spacing w:val="-2"/>
          <w:sz w:val="16"/>
          <w:szCs w:val="16"/>
          <w:lang w:val="en-GB"/>
        </w:rPr>
        <w:t>A</w:t>
      </w:r>
      <w:r w:rsidRPr="007A105B">
        <w:rPr>
          <w:rFonts w:ascii="Arial" w:hAnsi="Arial" w:cs="Arial"/>
          <w:color w:val="000000" w:themeColor="text1"/>
          <w:spacing w:val="-2"/>
          <w:sz w:val="16"/>
          <w:szCs w:val="16"/>
          <w:lang w:val="en-GB"/>
        </w:rPr>
        <w:t>rchitecture, Design and Planning – Leadership in research support and management (individual)</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 xml:space="preserve">HaBS Research Administration Community of Practice – Leadership in research support and management </w:t>
      </w:r>
      <w:r w:rsidR="003501A9" w:rsidRPr="007A105B">
        <w:rPr>
          <w:rFonts w:ascii="Arial" w:hAnsi="Arial" w:cs="Arial"/>
          <w:color w:val="000000" w:themeColor="text1"/>
          <w:spacing w:val="-2"/>
          <w:sz w:val="16"/>
          <w:szCs w:val="16"/>
          <w:lang w:val="en-GB"/>
        </w:rPr>
        <w:t>(</w:t>
      </w:r>
      <w:r w:rsidRPr="007A105B">
        <w:rPr>
          <w:rFonts w:ascii="Arial" w:hAnsi="Arial" w:cs="Arial"/>
          <w:color w:val="000000" w:themeColor="text1"/>
          <w:spacing w:val="-2"/>
          <w:sz w:val="16"/>
          <w:szCs w:val="16"/>
          <w:lang w:val="en-GB"/>
        </w:rPr>
        <w:t>team)</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Associate Professor Sean Tweedy, School of Human Movement and Nutrition Sciences – Public engagement and community-led research (including citizen science)</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Professor Jason Stokes, School of Chemical Engineering – Supporting career development for researchers (EMCR) (individual)</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ScienceLink management – Supporting career development for researchers (EMCR) (team)</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Sara Gollschewski, UQ Centre for Clinical Research – Enhancement of local</w:t>
      </w:r>
      <w:r w:rsidR="003501A9" w:rsidRPr="007A105B">
        <w:rPr>
          <w:rFonts w:ascii="Arial" w:hAnsi="Arial" w:cs="Arial"/>
          <w:color w:val="000000" w:themeColor="text1"/>
          <w:spacing w:val="-2"/>
          <w:sz w:val="16"/>
          <w:szCs w:val="16"/>
          <w:lang w:val="en-GB"/>
        </w:rPr>
        <w:t xml:space="preserve"> </w:t>
      </w:r>
      <w:r w:rsidRPr="007A105B">
        <w:rPr>
          <w:rFonts w:ascii="Arial" w:hAnsi="Arial" w:cs="Arial"/>
          <w:color w:val="000000" w:themeColor="text1"/>
          <w:spacing w:val="-2"/>
          <w:sz w:val="16"/>
          <w:szCs w:val="16"/>
          <w:lang w:val="en-GB"/>
        </w:rPr>
        <w:t>environment and wellbeing of researchers</w:t>
      </w:r>
    </w:p>
    <w:p w14:paraId="48405383" w14:textId="33723194"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Research Partnerships and Translation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Blake McKimmie, Professor Barbara Masser, Dr Gianni Ribeiro/Queensland Police Service – UQ Partners in Translational Research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Emma Sweeney/SpeeDx Pty Ltd – UQ Partners in Translational Research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 xml:space="preserve">Professor Glenn King, Associate Professor Nathan Palpant/Infensa Bioscience and Vestaron Corporation – UQ Partners in Research Excellence </w:t>
      </w:r>
      <w:r w:rsidRPr="007A105B">
        <w:rPr>
          <w:rFonts w:ascii="Arial" w:hAnsi="Arial" w:cs="Arial"/>
          <w:color w:val="000000" w:themeColor="text1"/>
          <w:sz w:val="16"/>
          <w:szCs w:val="16"/>
          <w:lang w:val="en-GB"/>
        </w:rPr>
        <w:tab/>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Nazanin Ghahreman-Falconer/Princess Alexandra Hospital – UQ Partners in Research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Markus Barth, Dr Steffen Bollmann – Excellence in Industry Engagement in Graduate Research</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Yaqoot Fatima/Sleep Health Foundation, Young People Ahead Youth and Community Services Indigenous Corporation, Ngak Min Health – UQ Partners in Indigenous Research Excellence</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Professor Alan Rowan/Mr Colin Saltmere AM of Bulugudu Ltd/Mr Tim Case, Interim CEO of Trioda Wilingi/Dr Peter Devine, CEO of Uniseed – UniQuest Commercialisation Impact Award</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Westpac Scholars Trust – UQ Corporate Philanthropy Award</w:t>
      </w:r>
    </w:p>
    <w:p w14:paraId="66D0B203" w14:textId="4641F9D6"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Early to Mid-Career Researchers Industry Engagement Awards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Mobashwer Alam, QAAFI/Alloway Macadamia, FNC Plantation, Rural Farm Management, Department of Agriculture and Fisheries, Hort Innovation, Australian Macadamia Society, Diversity Array Technology</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Alessandro Carcione, Faculty of Engineering, Architecture and Information Technology/Smart Enough Factory®</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Laetitia Coles, Queensland Brain Institute/Children’s Health Queensland, Australian Research Alliance for Children and Youth</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Angela Dean, Faculty of Science/Great Barrier Reef Marine Park Authority</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6"/>
          <w:sz w:val="16"/>
          <w:szCs w:val="16"/>
          <w:lang w:val="en-GB"/>
        </w:rPr>
        <w:t>Dr Henry de Malmanche, Faculty of Science</w:t>
      </w:r>
      <w:r w:rsidRPr="007A105B">
        <w:rPr>
          <w:rFonts w:ascii="Arial" w:hAnsi="Arial" w:cs="Arial"/>
          <w:color w:val="000000" w:themeColor="text1"/>
          <w:spacing w:val="-2"/>
          <w:sz w:val="16"/>
          <w:szCs w:val="16"/>
          <w:lang w:val="en-GB"/>
        </w:rPr>
        <w:t>/Australian Pork Ltd, Tréidlia Biovet Ltd, Elizabeth Macarthur Agriculture Institute</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Laura Ferris, Faculty of Business, Economics and Law/Queensland Government, Safer Schoolies, Gold Coast Hospital and Health Service</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Nick Fletcher, Australian Institute for Bioengineering and Nanotechnology/AdvanCell Isotopes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Miguel Franco Frohlich, Faculty of Humanities, Arts and Social Sciences/Department of Natural Resources and Environment Tasmania, BMT Commercial Australia Pty Ltd</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Xiaodan Huang, Australian Institute for Bioengineering and Nanotechnology/Graphene Manufacturing Group Ltd</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Emma Sweeney, Faculty of Medicine/SpeeDx Pty Ltd</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Jemma Venables, Faculty of Health and Behavioural Sciences/Community Living Association (BEROS service), Queensland Department of Child Safety</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Conan Wang, Institute for Molecular Bioscience/Telix Pharmaceuticals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Andrew Ward, Faculty of Engineering, Architecture and Information Technology/Urban Utilities</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Mikaela Wheeler, Faculty of Medicine/Meals on Wheels Queensland</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r>
      <w:r w:rsidRPr="007A105B">
        <w:rPr>
          <w:rFonts w:ascii="Arial" w:hAnsi="Arial" w:cs="Arial"/>
          <w:color w:val="000000" w:themeColor="text1"/>
          <w:spacing w:val="-2"/>
          <w:sz w:val="16"/>
          <w:szCs w:val="16"/>
          <w:lang w:val="en-GB"/>
        </w:rPr>
        <w:t>Dr M</w:t>
      </w:r>
      <w:r w:rsidRPr="007A105B">
        <w:rPr>
          <w:rFonts w:ascii="Arial" w:hAnsi="Arial" w:cs="Arial"/>
          <w:color w:val="000000" w:themeColor="text1"/>
          <w:spacing w:val="-5"/>
          <w:sz w:val="16"/>
          <w:szCs w:val="16"/>
          <w:lang w:val="en-GB"/>
        </w:rPr>
        <w:t>iriam Yates, Institute for Social Science</w:t>
      </w:r>
      <w:r w:rsidRPr="007A105B">
        <w:rPr>
          <w:rFonts w:ascii="Arial" w:hAnsi="Arial" w:cs="Arial"/>
          <w:color w:val="000000" w:themeColor="text1"/>
          <w:spacing w:val="-2"/>
          <w:sz w:val="16"/>
          <w:szCs w:val="16"/>
          <w:lang w:val="en-GB"/>
        </w:rPr>
        <w:t xml:space="preserve"> Research/World Wide Fund for Nature – Australia, Mimal Land Management</w:t>
      </w:r>
    </w:p>
    <w:p w14:paraId="6F4A0CBB" w14:textId="77777777" w:rsidR="00D30166" w:rsidRPr="007A105B" w:rsidRDefault="00D30166" w:rsidP="001F7920">
      <w:pPr>
        <w:pStyle w:val="Heading3"/>
        <w:rPr>
          <w:rFonts w:ascii="Arial" w:hAnsi="Arial" w:cs="Arial"/>
          <w:color w:val="000000" w:themeColor="text1"/>
        </w:rPr>
      </w:pPr>
      <w:r w:rsidRPr="007A105B">
        <w:rPr>
          <w:rFonts w:ascii="Arial" w:hAnsi="Arial" w:cs="Arial"/>
          <w:color w:val="000000" w:themeColor="text1"/>
          <w:lang w:val="en-GB"/>
        </w:rPr>
        <w:br/>
      </w:r>
      <w:r w:rsidRPr="007A105B">
        <w:rPr>
          <w:rFonts w:ascii="Arial" w:hAnsi="Arial" w:cs="Arial"/>
          <w:color w:val="000000" w:themeColor="text1"/>
        </w:rPr>
        <w:t>UQ Entrepreneurship Awards</w:t>
      </w:r>
    </w:p>
    <w:p w14:paraId="06D75481" w14:textId="7FD0AE6B"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Entrepreneurship and Innovation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Anish Lal (Student Entrepreneur of the Year)</w:t>
      </w:r>
      <w:r w:rsidRPr="007A105B">
        <w:rPr>
          <w:rFonts w:ascii="Arial" w:hAnsi="Arial" w:cs="Arial"/>
          <w:color w:val="000000" w:themeColor="text1"/>
          <w:spacing w:val="-8"/>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Analog Quantum Circuits (Startup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Australian Spatial Analytics (Social Enterprise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Andy Galloway (Mentor of the year)</w:t>
      </w:r>
    </w:p>
    <w:p w14:paraId="0DD18201" w14:textId="0C220209"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Entrepreneurship – UQ Ventures Accelerator Awards</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Herik Labs (Student Entrepreneur of the Year)</w:t>
      </w:r>
      <w:r w:rsidRPr="007A105B">
        <w:rPr>
          <w:rFonts w:ascii="Arial" w:hAnsi="Arial" w:cs="Arial"/>
          <w:color w:val="000000" w:themeColor="text1"/>
          <w:spacing w:val="-8"/>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La Foundary (Empower Women's Accelerator)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Unbezzle (KWM Transform Law)</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Coast Clean Drones (Validate)</w:t>
      </w:r>
    </w:p>
    <w:p w14:paraId="39750920" w14:textId="059B11B3"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Entrepreneurship – LeadHers Rise Awards</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Dr Clare Mahon (Community)</w:t>
      </w:r>
      <w:r w:rsidRPr="007A105B">
        <w:rPr>
          <w:rFonts w:ascii="Arial" w:hAnsi="Arial" w:cs="Arial"/>
          <w:color w:val="000000" w:themeColor="text1"/>
          <w:spacing w:val="-8"/>
          <w:sz w:val="16"/>
          <w:szCs w:val="16"/>
          <w:lang w:val="en-GB"/>
        </w:rPr>
        <w:br/>
      </w:r>
      <w:r w:rsidRPr="007A105B">
        <w:rPr>
          <w:rFonts w:ascii="Arial" w:hAnsi="Arial" w:cs="Arial"/>
          <w:color w:val="000000" w:themeColor="text1"/>
          <w:sz w:val="16"/>
          <w:szCs w:val="16"/>
          <w:lang w:val="en-GB"/>
        </w:rPr>
        <w:t>–</w:t>
      </w:r>
      <w:r w:rsidRPr="007A105B">
        <w:rPr>
          <w:rFonts w:ascii="Arial" w:hAnsi="Arial" w:cs="Arial"/>
          <w:color w:val="000000" w:themeColor="text1"/>
          <w:sz w:val="16"/>
          <w:szCs w:val="16"/>
          <w:lang w:val="en-GB"/>
        </w:rPr>
        <w:tab/>
        <w:t>Ashley Baxter (Monty Compost) (Entrepreneurship)</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Hemanshi Galaiya (Student)</w:t>
      </w:r>
    </w:p>
    <w:p w14:paraId="59EBE34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2"/>
          <w:szCs w:val="22"/>
          <w:lang w:val="en-GB"/>
        </w:rPr>
      </w:pPr>
    </w:p>
    <w:p w14:paraId="497AB551" w14:textId="77777777" w:rsidR="00D30166" w:rsidRPr="007A105B" w:rsidRDefault="00D30166" w:rsidP="001F7920">
      <w:pPr>
        <w:pStyle w:val="Heading3"/>
        <w:rPr>
          <w:rFonts w:ascii="Arial" w:hAnsi="Arial" w:cs="Arial"/>
          <w:color w:val="000000" w:themeColor="text1"/>
        </w:rPr>
      </w:pPr>
      <w:r w:rsidRPr="007A105B">
        <w:rPr>
          <w:rFonts w:ascii="Arial" w:hAnsi="Arial" w:cs="Arial"/>
          <w:color w:val="000000" w:themeColor="text1"/>
        </w:rPr>
        <w:t>UQ Sport Awards</w:t>
      </w:r>
    </w:p>
    <w:p w14:paraId="038AC9CF"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Sportswoman of the Year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Elizabeth Dekkers</w:t>
      </w:r>
    </w:p>
    <w:p w14:paraId="7E6CB475"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Sportsman of the Year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Patrick Carrigan</w:t>
      </w:r>
    </w:p>
    <w:p w14:paraId="2B53D76E"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Club All-Rounder</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Natalie Otway</w:t>
      </w:r>
    </w:p>
    <w:p w14:paraId="4A7C523B" w14:textId="77777777"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Blues Awards </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Chelsea Gubecka</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Jeremy Hunt</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Georgia Johnson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Isabella Nasser</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Elizabeth Newell</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Phoebe Robinson</w:t>
      </w:r>
      <w:r w:rsidRPr="007A105B">
        <w:rPr>
          <w:rFonts w:ascii="Arial" w:hAnsi="Arial" w:cs="Arial"/>
          <w:color w:val="000000" w:themeColor="text1"/>
          <w:sz w:val="16"/>
          <w:szCs w:val="16"/>
          <w:lang w:val="en-GB"/>
        </w:rPr>
        <w:br/>
        <w:t>–</w:t>
      </w:r>
      <w:r w:rsidRPr="007A105B">
        <w:rPr>
          <w:rFonts w:ascii="Arial" w:hAnsi="Arial" w:cs="Arial"/>
          <w:color w:val="000000" w:themeColor="text1"/>
          <w:sz w:val="16"/>
          <w:szCs w:val="16"/>
          <w:lang w:val="en-GB"/>
        </w:rPr>
        <w:tab/>
        <w:t>Tatum Stewart</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sz w:val="16"/>
          <w:szCs w:val="16"/>
          <w:lang w:val="en-GB"/>
        </w:rPr>
        <w:t>Charisma Taylor</w:t>
      </w:r>
    </w:p>
    <w:p w14:paraId="1E6B6EE9" w14:textId="53CAC50C" w:rsidR="00D30166" w:rsidRPr="007A105B" w:rsidRDefault="00D30166" w:rsidP="00D30166">
      <w:pPr>
        <w:tabs>
          <w:tab w:val="left" w:pos="227"/>
        </w:tabs>
        <w:suppressAutoHyphens/>
        <w:autoSpaceDE w:val="0"/>
        <w:autoSpaceDN w:val="0"/>
        <w:adjustRightInd w:val="0"/>
        <w:spacing w:after="85" w:line="200" w:lineRule="atLeast"/>
        <w:textAlignment w:val="center"/>
        <w:rPr>
          <w:rFonts w:ascii="Arial" w:hAnsi="Arial" w:cs="Arial"/>
          <w:color w:val="000000" w:themeColor="text1"/>
          <w:w w:val="101"/>
          <w:sz w:val="16"/>
          <w:szCs w:val="16"/>
          <w:lang w:val="en-GB"/>
        </w:rPr>
      </w:pPr>
      <w:r w:rsidRPr="007A105B">
        <w:rPr>
          <w:rFonts w:ascii="Arial" w:hAnsi="Arial" w:cs="Arial"/>
          <w:color w:val="000000" w:themeColor="text1"/>
          <w:w w:val="101"/>
          <w:sz w:val="16"/>
          <w:szCs w:val="16"/>
          <w:lang w:val="en-GB"/>
        </w:rPr>
        <w:t>Great Court Race champions</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Riley Niven (Men's)</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Emma Bible (Women's)</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Emmanuel College (Men's college relay)</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The Women's College (Women's college relay)</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Harry Logan (Men's 70m sprint)</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Maeghan Saldumbide (Women's 70m sprint)</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Business, Economics and Law Faculty (Mixed Staff relay)</w:t>
      </w:r>
      <w:r w:rsidRPr="007A105B">
        <w:rPr>
          <w:rFonts w:ascii="Arial" w:hAnsi="Arial" w:cs="Arial"/>
          <w:color w:val="000000" w:themeColor="text1"/>
          <w:w w:val="101"/>
          <w:sz w:val="16"/>
          <w:szCs w:val="16"/>
          <w:lang w:val="en-GB"/>
        </w:rPr>
        <w:br/>
      </w:r>
      <w:r w:rsidRPr="007A105B">
        <w:rPr>
          <w:rFonts w:ascii="Arial" w:hAnsi="Arial" w:cs="Arial"/>
          <w:color w:val="000000" w:themeColor="text1"/>
          <w:spacing w:val="-3"/>
          <w:sz w:val="16"/>
          <w:szCs w:val="16"/>
          <w:lang w:val="en-GB"/>
        </w:rPr>
        <w:t>–</w:t>
      </w:r>
      <w:r w:rsidRPr="007A105B">
        <w:rPr>
          <w:rFonts w:ascii="Arial" w:hAnsi="Arial" w:cs="Arial"/>
          <w:color w:val="000000" w:themeColor="text1"/>
          <w:spacing w:val="-3"/>
          <w:sz w:val="16"/>
          <w:szCs w:val="16"/>
          <w:lang w:val="en-GB"/>
        </w:rPr>
        <w:tab/>
      </w:r>
      <w:r w:rsidRPr="007A105B">
        <w:rPr>
          <w:rFonts w:ascii="Arial" w:hAnsi="Arial" w:cs="Arial"/>
          <w:color w:val="000000" w:themeColor="text1"/>
          <w:w w:val="101"/>
          <w:sz w:val="16"/>
          <w:szCs w:val="16"/>
          <w:lang w:val="en-GB"/>
        </w:rPr>
        <w:t xml:space="preserve">UQ Social Runners Club (Mixed Club relay) </w:t>
      </w:r>
    </w:p>
    <w:p w14:paraId="1A8AB371" w14:textId="77777777" w:rsidR="00D30166" w:rsidRPr="007A105B" w:rsidRDefault="00D30166" w:rsidP="001F7920">
      <w:pPr>
        <w:pStyle w:val="Heading3"/>
        <w:rPr>
          <w:rFonts w:ascii="Arial" w:hAnsi="Arial" w:cs="Arial"/>
          <w:color w:val="000000" w:themeColor="text1"/>
          <w:lang w:val="en-GB"/>
        </w:rPr>
      </w:pPr>
    </w:p>
    <w:p w14:paraId="038F5F82" w14:textId="422DA63D" w:rsidR="00AF0501" w:rsidRPr="007A105B" w:rsidRDefault="00D30166" w:rsidP="001F7920">
      <w:pPr>
        <w:pStyle w:val="Heading3"/>
        <w:rPr>
          <w:rFonts w:ascii="Arial" w:hAnsi="Arial" w:cs="Arial"/>
          <w:color w:val="000000" w:themeColor="text1"/>
        </w:rPr>
      </w:pPr>
      <w:r w:rsidRPr="007A105B">
        <w:rPr>
          <w:rFonts w:ascii="Arial" w:hAnsi="Arial" w:cs="Arial"/>
          <w:color w:val="000000" w:themeColor="text1"/>
        </w:rPr>
        <w:t>UQP Literary Awards</w:t>
      </w:r>
      <w:r w:rsidRPr="007A105B">
        <w:rPr>
          <w:rFonts w:ascii="Arial" w:hAnsi="Arial" w:cs="Arial"/>
          <w:color w:val="000000" w:themeColor="text1"/>
          <w:lang w:val="en-GB"/>
        </w:rPr>
        <w:br/>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ACT Book of the Year Award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2"/>
          <w:sz w:val="16"/>
          <w:szCs w:val="16"/>
          <w:lang w:val="en-GB"/>
        </w:rPr>
        <w:t xml:space="preserve">Believe in me </w:t>
      </w:r>
      <w:r w:rsidRPr="007A105B">
        <w:rPr>
          <w:rFonts w:ascii="Arial" w:hAnsi="Arial" w:cs="Arial"/>
          <w:color w:val="000000" w:themeColor="text1"/>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2022 Aurealis Awards – Here be Leviathans (Collection), This all come back now: an anthology of First Nations speculative fiction (Anthology), The wintrish girl (Children’s fiction)</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2023 Australian Book Industry Awards: The whitewash (Audiobook of the Year)</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CBCA Book of the Year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4"/>
          <w:sz w:val="16"/>
          <w:szCs w:val="16"/>
          <w:lang w:val="en-GB"/>
        </w:rPr>
        <w:t>Tiny wonders (new illustrator)</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CBCA Notables List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2"/>
          <w:sz w:val="16"/>
          <w:szCs w:val="16"/>
          <w:lang w:val="en-GB"/>
        </w:rPr>
        <w:t>Where you left us, The jammer, The way of dog, What snail knows, The wintrish girl, Egg, Tiny wonders</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2023 IBBY Selection of Outstanding Books for Young People with Disabilities – Sensitive</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Margaret and Colin Roderick Literary Awards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4"/>
          <w:sz w:val="16"/>
          <w:szCs w:val="16"/>
          <w:lang w:val="en-GB"/>
        </w:rPr>
        <w:t>The jaguar</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z w:val="16"/>
          <w:szCs w:val="16"/>
          <w:lang w:val="en-GB"/>
        </w:rPr>
        <w:t xml:space="preserve">2023 Prime Minister's Literary Awards – At the altar of touch (Poetry)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z w:val="16"/>
          <w:szCs w:val="16"/>
          <w:lang w:val="en-GB"/>
        </w:rPr>
        <w:t xml:space="preserve">2023 Queensland Literary Awards – The jaguar (Queensland Premier's Award for a Work of State Significance) </w:t>
      </w:r>
      <w:r w:rsidRPr="007A105B">
        <w:rPr>
          <w:rFonts w:ascii="Arial" w:hAnsi="Arial" w:cs="Arial"/>
          <w:color w:val="000000" w:themeColor="text1"/>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Rosanne Fitzgibbon Editorial Award </w:t>
      </w:r>
      <w:r w:rsidRPr="007A105B">
        <w:rPr>
          <w:rFonts w:ascii="Arial" w:hAnsi="Arial" w:cs="Arial"/>
          <w:color w:val="000000" w:themeColor="text1"/>
          <w:sz w:val="16"/>
          <w:szCs w:val="16"/>
          <w:lang w:val="en-GB"/>
        </w:rPr>
        <w:t xml:space="preserve">– Cathy Vallance for </w:t>
      </w:r>
      <w:r w:rsidRPr="007A105B">
        <w:rPr>
          <w:rFonts w:ascii="Arial" w:hAnsi="Arial" w:cs="Arial"/>
          <w:color w:val="000000" w:themeColor="text1"/>
          <w:spacing w:val="-2"/>
          <w:sz w:val="16"/>
          <w:szCs w:val="16"/>
          <w:lang w:val="en-GB"/>
        </w:rPr>
        <w:t xml:space="preserve">The way of dog </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Stella Prize </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4"/>
          <w:sz w:val="16"/>
          <w:szCs w:val="16"/>
          <w:lang w:val="en-GB"/>
        </w:rPr>
        <w:t xml:space="preserve">The jaguar </w:t>
      </w:r>
      <w:r w:rsidRPr="007A105B">
        <w:rPr>
          <w:rFonts w:ascii="Arial" w:hAnsi="Arial" w:cs="Arial"/>
          <w:color w:val="000000" w:themeColor="text1"/>
          <w:spacing w:val="-4"/>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Sydney Morning Herald's Best Young Australian Novelist Award </w:t>
      </w:r>
      <w:r w:rsidRPr="007A105B">
        <w:rPr>
          <w:rFonts w:ascii="Arial" w:hAnsi="Arial" w:cs="Arial"/>
          <w:color w:val="000000" w:themeColor="text1"/>
          <w:sz w:val="16"/>
          <w:szCs w:val="16"/>
          <w:lang w:val="en-GB"/>
        </w:rPr>
        <w:t>– George Haddad for Losing face</w:t>
      </w:r>
      <w:r w:rsidRPr="007A105B">
        <w:rPr>
          <w:rFonts w:ascii="Arial" w:hAnsi="Arial" w:cs="Arial"/>
          <w:color w:val="000000" w:themeColor="text1"/>
          <w:sz w:val="16"/>
          <w:szCs w:val="16"/>
          <w:lang w:val="en-GB"/>
        </w:rPr>
        <w:br/>
        <w:t>–</w:t>
      </w:r>
      <w:r w:rsidR="00AF0501" w:rsidRPr="007A105B">
        <w:rPr>
          <w:rFonts w:ascii="Arial" w:hAnsi="Arial" w:cs="Arial"/>
          <w:color w:val="000000" w:themeColor="text1"/>
          <w:sz w:val="16"/>
          <w:szCs w:val="16"/>
          <w:lang w:val="en-GB"/>
        </w:rPr>
        <w:t xml:space="preserve">   2</w:t>
      </w:r>
      <w:r w:rsidRPr="007A105B">
        <w:rPr>
          <w:rFonts w:ascii="Arial" w:hAnsi="Arial" w:cs="Arial"/>
          <w:color w:val="000000" w:themeColor="text1"/>
          <w:spacing w:val="-5"/>
          <w:sz w:val="16"/>
          <w:szCs w:val="16"/>
          <w:lang w:val="en-GB"/>
        </w:rPr>
        <w:t>023 UQP Quentin Bryce Award – The sitter</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3"/>
          <w:sz w:val="16"/>
          <w:szCs w:val="16"/>
          <w:lang w:val="en-GB"/>
        </w:rPr>
        <w:t>–</w:t>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pacing w:val="-2"/>
          <w:sz w:val="16"/>
          <w:szCs w:val="16"/>
          <w:lang w:val="en-GB"/>
        </w:rPr>
        <w:t xml:space="preserve">2023 Victorian Premier's Literary Award for Poetry – </w:t>
      </w:r>
      <w:r w:rsidRPr="007A105B">
        <w:rPr>
          <w:rFonts w:ascii="Arial" w:hAnsi="Arial" w:cs="Arial"/>
          <w:color w:val="000000" w:themeColor="text1"/>
          <w:spacing w:val="-4"/>
          <w:sz w:val="16"/>
          <w:szCs w:val="16"/>
          <w:lang w:val="en-GB"/>
        </w:rPr>
        <w:t>At the altar of touch</w:t>
      </w:r>
      <w:r w:rsidRPr="007A105B">
        <w:rPr>
          <w:rFonts w:ascii="Arial" w:hAnsi="Arial" w:cs="Arial"/>
          <w:color w:val="000000" w:themeColor="text1"/>
          <w:spacing w:val="-4"/>
          <w:sz w:val="16"/>
          <w:szCs w:val="16"/>
          <w:lang w:val="en-GB"/>
        </w:rPr>
        <w:br/>
      </w:r>
      <w:r w:rsidR="00AF0501" w:rsidRPr="007A105B">
        <w:rPr>
          <w:rFonts w:ascii="Arial" w:hAnsi="Arial" w:cs="Arial"/>
          <w:color w:val="000000" w:themeColor="text1"/>
          <w:spacing w:val="-3"/>
          <w:sz w:val="16"/>
          <w:szCs w:val="16"/>
          <w:lang w:val="en-GB"/>
        </w:rPr>
        <w:t xml:space="preserve">–   </w:t>
      </w:r>
      <w:r w:rsidRPr="007A105B">
        <w:rPr>
          <w:rFonts w:ascii="Arial" w:hAnsi="Arial" w:cs="Arial"/>
          <w:color w:val="000000" w:themeColor="text1"/>
          <w:sz w:val="16"/>
          <w:szCs w:val="16"/>
          <w:lang w:val="en-GB"/>
        </w:rPr>
        <w:t>2023 YABBA Awards – The way of dog (Fiction for years 7–9)</w:t>
      </w:r>
      <w:r w:rsidR="00615EFD" w:rsidRPr="007A105B">
        <w:rPr>
          <w:rFonts w:ascii="Arial" w:hAnsi="Arial" w:cs="Arial"/>
          <w:color w:val="000000" w:themeColor="text1"/>
          <w:spacing w:val="-2"/>
          <w:sz w:val="16"/>
          <w:szCs w:val="16"/>
          <w:lang w:val="en-GB"/>
        </w:rPr>
        <w:br/>
      </w:r>
    </w:p>
    <w:p w14:paraId="0C4611E4" w14:textId="77777777" w:rsidR="00AF0501" w:rsidRPr="007A105B" w:rsidRDefault="00AF0501">
      <w:pPr>
        <w:rPr>
          <w:rFonts w:ascii="Arial" w:hAnsi="Arial" w:cs="Arial"/>
          <w:color w:val="000000" w:themeColor="text1"/>
        </w:rPr>
      </w:pPr>
      <w:r w:rsidRPr="007A105B">
        <w:rPr>
          <w:rFonts w:ascii="Arial" w:hAnsi="Arial" w:cs="Arial"/>
          <w:color w:val="000000" w:themeColor="text1"/>
        </w:rPr>
        <w:br w:type="page"/>
      </w:r>
    </w:p>
    <w:p w14:paraId="0B832CF1" w14:textId="77777777" w:rsidR="00AF0501" w:rsidRPr="007A105B" w:rsidRDefault="00AF0501" w:rsidP="001F7920">
      <w:pPr>
        <w:pStyle w:val="Heading1"/>
        <w:rPr>
          <w:rFonts w:ascii="Arial" w:hAnsi="Arial" w:cs="Arial"/>
          <w:color w:val="000000" w:themeColor="text1"/>
        </w:rPr>
      </w:pPr>
      <w:r w:rsidRPr="007A105B">
        <w:rPr>
          <w:rFonts w:ascii="Arial" w:hAnsi="Arial" w:cs="Arial"/>
          <w:color w:val="000000" w:themeColor="text1"/>
        </w:rPr>
        <w:lastRenderedPageBreak/>
        <w:t>Role and functions</w:t>
      </w:r>
    </w:p>
    <w:p w14:paraId="77324DA4" w14:textId="77777777" w:rsidR="00AF0501" w:rsidRPr="007A105B" w:rsidRDefault="00AF0501" w:rsidP="001F7920">
      <w:pPr>
        <w:pStyle w:val="Heading2"/>
        <w:rPr>
          <w:rFonts w:ascii="Arial" w:hAnsi="Arial" w:cs="Arial"/>
          <w:color w:val="000000" w:themeColor="text1"/>
        </w:rPr>
      </w:pPr>
      <w:r w:rsidRPr="007A105B">
        <w:rPr>
          <w:rFonts w:ascii="Arial" w:hAnsi="Arial" w:cs="Arial"/>
          <w:color w:val="000000" w:themeColor="text1"/>
        </w:rPr>
        <w:t xml:space="preserve">Basis of authority </w:t>
      </w:r>
    </w:p>
    <w:p w14:paraId="5FD97387"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 is a body corporate governed by the University of Queensland Act 1998, as amended (the ‘Act’). The University was founded in 1910. </w:t>
      </w:r>
    </w:p>
    <w:p w14:paraId="3431F1E9" w14:textId="77777777" w:rsidR="00AF0501" w:rsidRPr="007A105B" w:rsidRDefault="00AF0501" w:rsidP="00F129B6">
      <w:pPr>
        <w:pStyle w:val="Heading3"/>
        <w:rPr>
          <w:rFonts w:ascii="Arial" w:hAnsi="Arial" w:cs="Arial"/>
          <w:color w:val="000000" w:themeColor="text1"/>
          <w:lang w:val="en-GB"/>
        </w:rPr>
      </w:pPr>
      <w:r w:rsidRPr="007A105B">
        <w:rPr>
          <w:rFonts w:ascii="Arial" w:hAnsi="Arial" w:cs="Arial"/>
          <w:color w:val="000000" w:themeColor="text1"/>
          <w:lang w:val="en-GB"/>
        </w:rPr>
        <w:t xml:space="preserve">Functions </w:t>
      </w:r>
    </w:p>
    <w:p w14:paraId="7B1A58C0"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 </w:t>
      </w:r>
    </w:p>
    <w:p w14:paraId="3CCBA72D"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disseminates knowledge and promotes scholarship </w:t>
      </w:r>
    </w:p>
    <w:p w14:paraId="6BD932B3"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provides education at university standard</w:t>
      </w:r>
      <w:r w:rsidRPr="007A105B">
        <w:rPr>
          <w:rFonts w:ascii="Arial" w:hAnsi="Arial" w:cs="Arial"/>
          <w:color w:val="000000" w:themeColor="text1"/>
          <w:sz w:val="16"/>
          <w:szCs w:val="16"/>
          <w:lang w:val="en-GB"/>
        </w:rPr>
        <w:t xml:space="preserve"> </w:t>
      </w:r>
    </w:p>
    <w:p w14:paraId="067AF691"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provides facilities for and encourages study and research </w:t>
      </w:r>
    </w:p>
    <w:p w14:paraId="3651BD9E"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encourages the advancement and development of knowledge and its application </w:t>
      </w:r>
    </w:p>
    <w:p w14:paraId="78E41EED"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provides courses of study or instruction (at levels of achievement Senate considers appropriate) to meet community needs </w:t>
      </w:r>
    </w:p>
    <w:p w14:paraId="628363B4"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confers higher education awards </w:t>
      </w:r>
    </w:p>
    <w:p w14:paraId="6594E919"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provides facilities and resources for the wellbeing of staff, students and others taking courses at the University </w:t>
      </w:r>
    </w:p>
    <w:p w14:paraId="1CBF55D3"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exploits commercially, for the University’s benefit, university facilities and resources such as study, research or knowledge belonging to the University (or their practical applications), whether alone or with someone else </w:t>
      </w:r>
    </w:p>
    <w:p w14:paraId="734C4F26" w14:textId="77777777" w:rsidR="00AF0501" w:rsidRPr="007A105B" w:rsidRDefault="00AF0501" w:rsidP="00AF0501">
      <w:pPr>
        <w:pStyle w:val="ListParagraph"/>
        <w:numPr>
          <w:ilvl w:val="0"/>
          <w:numId w:val="1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performs other functions given to the University under the Act or another Act. </w:t>
      </w:r>
    </w:p>
    <w:p w14:paraId="51855A4B" w14:textId="77777777" w:rsidR="00AF0501" w:rsidRPr="007A105B" w:rsidRDefault="00AF0501" w:rsidP="00F129B6">
      <w:pPr>
        <w:pStyle w:val="Heading3"/>
        <w:rPr>
          <w:rFonts w:ascii="Arial" w:hAnsi="Arial" w:cs="Arial"/>
          <w:color w:val="000000" w:themeColor="text1"/>
          <w:lang w:val="en-GB"/>
        </w:rPr>
      </w:pPr>
      <w:r w:rsidRPr="007A105B">
        <w:rPr>
          <w:rFonts w:ascii="Arial" w:hAnsi="Arial" w:cs="Arial"/>
          <w:color w:val="000000" w:themeColor="text1"/>
          <w:lang w:val="en-GB"/>
        </w:rPr>
        <w:t xml:space="preserve">Powers </w:t>
      </w:r>
    </w:p>
    <w:p w14:paraId="03E5C1E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 has powers outlined more fully in the Act. </w:t>
      </w:r>
    </w:p>
    <w:p w14:paraId="204C2F1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25B6F7A5" w14:textId="77777777" w:rsidR="00AF0501" w:rsidRPr="007A105B" w:rsidRDefault="00AF0501" w:rsidP="001F7920">
      <w:pPr>
        <w:pStyle w:val="Heading2"/>
        <w:rPr>
          <w:rFonts w:ascii="Arial" w:hAnsi="Arial" w:cs="Arial"/>
          <w:color w:val="000000" w:themeColor="text1"/>
        </w:rPr>
      </w:pPr>
      <w:r w:rsidRPr="007A105B">
        <w:rPr>
          <w:rFonts w:ascii="Arial" w:hAnsi="Arial" w:cs="Arial"/>
          <w:color w:val="000000" w:themeColor="text1"/>
        </w:rPr>
        <w:t>Controlled entities</w:t>
      </w:r>
    </w:p>
    <w:p w14:paraId="77474590"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accordance with the </w:t>
      </w:r>
      <w:r w:rsidRPr="007A105B">
        <w:rPr>
          <w:rFonts w:ascii="Arial" w:hAnsi="Arial" w:cs="Arial"/>
          <w:color w:val="000000" w:themeColor="text1"/>
          <w:spacing w:val="2"/>
          <w:sz w:val="16"/>
          <w:szCs w:val="16"/>
          <w:lang w:val="en-GB"/>
        </w:rPr>
        <w:t>University of Queensland Act 1998</w:t>
      </w:r>
      <w:r w:rsidRPr="007A105B">
        <w:rPr>
          <w:rFonts w:ascii="Arial" w:hAnsi="Arial" w:cs="Arial"/>
          <w:color w:val="000000" w:themeColor="text1"/>
          <w:sz w:val="16"/>
          <w:szCs w:val="16"/>
          <w:lang w:val="en-GB"/>
        </w:rPr>
        <w:t xml:space="preserve">, the University has </w:t>
      </w:r>
      <w:r w:rsidRPr="007A105B">
        <w:rPr>
          <w:rFonts w:ascii="Arial" w:hAnsi="Arial" w:cs="Arial"/>
          <w:color w:val="000000" w:themeColor="text1"/>
          <w:spacing w:val="-2"/>
          <w:sz w:val="16"/>
          <w:szCs w:val="16"/>
          <w:lang w:val="en-GB"/>
        </w:rPr>
        <w:t xml:space="preserve">established controlled entities that further the </w:t>
      </w:r>
      <w:r w:rsidRPr="007A105B">
        <w:rPr>
          <w:rFonts w:ascii="Arial" w:hAnsi="Arial" w:cs="Arial"/>
          <w:color w:val="000000" w:themeColor="text1"/>
          <w:sz w:val="16"/>
          <w:szCs w:val="16"/>
          <w:lang w:val="en-GB"/>
        </w:rPr>
        <w:t>University’s educational and research aims.</w:t>
      </w:r>
    </w:p>
    <w:p w14:paraId="0444903D"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They are included as part of the consolidated result in the University’s annual financial statements. </w:t>
      </w:r>
    </w:p>
    <w:p w14:paraId="555E2F6D"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At 31 December 2023, the University operated the following controlled entities: </w:t>
      </w:r>
    </w:p>
    <w:p w14:paraId="194E5C71"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Holdings Group</w:t>
      </w:r>
    </w:p>
    <w:p w14:paraId="6E3D077B"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JKTech Pty Ltd</w:t>
      </w:r>
    </w:p>
    <w:p w14:paraId="3654EEDF"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UniQuest Pty Ltd</w:t>
      </w:r>
    </w:p>
    <w:p w14:paraId="735CBE2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College Limited</w:t>
      </w:r>
    </w:p>
    <w:p w14:paraId="47F7892D"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Health Care Limited</w:t>
      </w:r>
    </w:p>
    <w:p w14:paraId="7E566739"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Holdings Pty Ltd</w:t>
      </w:r>
    </w:p>
    <w:p w14:paraId="53C2FAC7"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Sport Limited</w:t>
      </w:r>
    </w:p>
    <w:p w14:paraId="7A1B94E8"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Residences Limited</w:t>
      </w:r>
    </w:p>
    <w:p w14:paraId="0F2C88B6" w14:textId="77777777" w:rsidR="00AF0501" w:rsidRPr="007A105B" w:rsidRDefault="00AF0501" w:rsidP="00AF0501">
      <w:pPr>
        <w:tabs>
          <w:tab w:val="left" w:pos="227"/>
        </w:tabs>
        <w:suppressAutoHyphens/>
        <w:autoSpaceDE w:val="0"/>
        <w:autoSpaceDN w:val="0"/>
        <w:adjustRightInd w:val="0"/>
        <w:spacing w:before="113" w:after="113"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University Controlled Trusts</w:t>
      </w:r>
    </w:p>
    <w:p w14:paraId="3A856E5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Foundation Trust</w:t>
      </w:r>
    </w:p>
    <w:p w14:paraId="2BE67FE8"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Investment Trust Group</w:t>
      </w:r>
    </w:p>
    <w:p w14:paraId="44C5B6A1"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Investment Trust</w:t>
      </w:r>
    </w:p>
    <w:p w14:paraId="6FFC2609"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IMBCom Pty Ltd</w:t>
      </w:r>
    </w:p>
    <w:p w14:paraId="374C2886"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UniQuest Group</w:t>
      </w:r>
    </w:p>
    <w:p w14:paraId="7FBB5CE4"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Carsinosa Pty Ltd</w:t>
      </w:r>
    </w:p>
    <w:p w14:paraId="51E78A38"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Cassowary Pharmaceuticals Pty Ltd</w:t>
      </w:r>
    </w:p>
    <w:p w14:paraId="3AAE55B2"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Complexore Pty Ltd</w:t>
      </w:r>
    </w:p>
    <w:p w14:paraId="4D1A4EDA"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Frontier Inflammasome Therapeutics Pty Ltd</w:t>
      </w:r>
    </w:p>
    <w:p w14:paraId="054FDC16"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Jetra Therapeutics Pty Ltd</w:t>
      </w:r>
    </w:p>
    <w:p w14:paraId="63BAF821"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Liperate Therapeutics Pty Ltd</w:t>
      </w:r>
    </w:p>
    <w:p w14:paraId="16CDF66A"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Neo-Rehab Pty Ltd</w:t>
      </w:r>
    </w:p>
    <w:p w14:paraId="7672ED9D"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Symbiosis Group Pty Ltd</w:t>
      </w:r>
    </w:p>
    <w:p w14:paraId="32128736"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JKTech Group</w:t>
      </w:r>
    </w:p>
    <w:p w14:paraId="0BDA011B"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SMI-ICE-CHILE SpA</w:t>
      </w:r>
    </w:p>
    <w:p w14:paraId="45691E28" w14:textId="77777777" w:rsidR="00AF0501" w:rsidRPr="007A105B" w:rsidRDefault="00AF0501" w:rsidP="00AF0501">
      <w:pPr>
        <w:tabs>
          <w:tab w:val="left" w:pos="227"/>
        </w:tabs>
        <w:suppressAutoHyphens/>
        <w:autoSpaceDE w:val="0"/>
        <w:autoSpaceDN w:val="0"/>
        <w:adjustRightInd w:val="0"/>
        <w:spacing w:before="170"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Other Controlled Entities</w:t>
      </w:r>
    </w:p>
    <w:p w14:paraId="6CB6CAF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Jakarta Office Pty Ltd.</w:t>
      </w:r>
    </w:p>
    <w:p w14:paraId="525F4FAE"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4DA4E548" w14:textId="0CC8C0F9" w:rsidR="00AF0501" w:rsidRPr="007A105B" w:rsidRDefault="00AF0501" w:rsidP="00AF0501">
      <w:pPr>
        <w:keepNext/>
        <w:tabs>
          <w:tab w:val="left" w:pos="227"/>
        </w:tabs>
        <w:suppressAutoHyphens/>
        <w:autoSpaceDE w:val="0"/>
        <w:autoSpaceDN w:val="0"/>
        <w:adjustRightInd w:val="0"/>
        <w:spacing w:before="170" w:after="85" w:line="300" w:lineRule="atLeast"/>
        <w:textAlignment w:val="center"/>
        <w:rPr>
          <w:rFonts w:ascii="Arial" w:hAnsi="Arial" w:cs="Arial"/>
          <w:color w:val="000000" w:themeColor="text1"/>
          <w:sz w:val="16"/>
          <w:szCs w:val="16"/>
          <w:lang w:val="en-GB"/>
        </w:rPr>
      </w:pPr>
      <w:r w:rsidRPr="007A105B">
        <w:rPr>
          <w:rStyle w:val="Heading2Char"/>
          <w:rFonts w:ascii="Arial" w:hAnsi="Arial" w:cs="Arial"/>
          <w:color w:val="000000" w:themeColor="text1"/>
        </w:rPr>
        <w:t>Our mission</w:t>
      </w:r>
      <w:r w:rsidRPr="007A105B">
        <w:rPr>
          <w:rFonts w:ascii="Arial" w:hAnsi="Arial" w:cs="Arial"/>
          <w:color w:val="000000" w:themeColor="text1"/>
          <w:sz w:val="28"/>
          <w:szCs w:val="28"/>
          <w:lang w:val="en-GB"/>
        </w:rPr>
        <w:br/>
      </w:r>
      <w:r w:rsidRPr="007A105B">
        <w:rPr>
          <w:rFonts w:ascii="Arial" w:hAnsi="Arial" w:cs="Arial"/>
          <w:color w:val="000000" w:themeColor="text1"/>
          <w:sz w:val="16"/>
          <w:szCs w:val="16"/>
          <w:lang w:val="en-GB"/>
        </w:rPr>
        <w:t xml:space="preserve">Our core purpose is to deliver for the public good through excellence in education, research and engagement with our communities and partners: local, national and global. </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br/>
      </w:r>
      <w:r w:rsidRPr="007A105B">
        <w:rPr>
          <w:rStyle w:val="Heading2Char"/>
          <w:rFonts w:ascii="Arial" w:hAnsi="Arial" w:cs="Arial"/>
          <w:color w:val="000000" w:themeColor="text1"/>
        </w:rPr>
        <w:t>Our vision</w:t>
      </w:r>
    </w:p>
    <w:p w14:paraId="067DCA0B" w14:textId="0C9FD1B9"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UQ’s </w:t>
      </w:r>
      <w:r w:rsidRPr="007A105B">
        <w:rPr>
          <w:rFonts w:ascii="Arial" w:hAnsi="Arial" w:cs="Arial"/>
          <w:color w:val="000000" w:themeColor="text1"/>
          <w:spacing w:val="3"/>
          <w:sz w:val="16"/>
          <w:szCs w:val="16"/>
          <w:lang w:val="en-GB"/>
        </w:rPr>
        <w:t>Strategic Plan 2022–2025</w:t>
      </w:r>
      <w:r w:rsidRPr="007A105B">
        <w:rPr>
          <w:rFonts w:ascii="Arial" w:hAnsi="Arial" w:cs="Arial"/>
          <w:color w:val="000000" w:themeColor="text1"/>
          <w:sz w:val="16"/>
          <w:szCs w:val="16"/>
          <w:lang w:val="en-GB"/>
        </w:rPr>
        <w:t xml:space="preserve"> outlines our objectives to achieve our vision of knowledge leadership for a better world.</w:t>
      </w:r>
      <w:r w:rsidRPr="007A105B">
        <w:rPr>
          <w:rFonts w:ascii="Arial" w:hAnsi="Arial" w:cs="Arial"/>
          <w:color w:val="000000" w:themeColor="text1"/>
          <w:sz w:val="16"/>
          <w:szCs w:val="16"/>
          <w:lang w:val="en-GB"/>
        </w:rPr>
        <w:br/>
      </w:r>
    </w:p>
    <w:p w14:paraId="22BCA91E" w14:textId="77777777" w:rsidR="00AF0501" w:rsidRPr="007A105B" w:rsidRDefault="00AF0501" w:rsidP="001F7920">
      <w:pPr>
        <w:pStyle w:val="Heading2"/>
        <w:rPr>
          <w:rFonts w:ascii="Arial" w:hAnsi="Arial" w:cs="Arial"/>
          <w:color w:val="000000" w:themeColor="text1"/>
        </w:rPr>
      </w:pPr>
      <w:r w:rsidRPr="007A105B">
        <w:rPr>
          <w:rFonts w:ascii="Arial" w:hAnsi="Arial" w:cs="Arial"/>
          <w:color w:val="000000" w:themeColor="text1"/>
        </w:rPr>
        <w:t>Our values</w:t>
      </w:r>
    </w:p>
    <w:p w14:paraId="3AB0A250" w14:textId="77777777" w:rsidR="00AF0501" w:rsidRPr="007A105B" w:rsidRDefault="00AF0501" w:rsidP="00AF0501">
      <w:pPr>
        <w:keepNext/>
        <w:tabs>
          <w:tab w:val="left" w:pos="227"/>
        </w:tabs>
        <w:suppressAutoHyphens/>
        <w:autoSpaceDE w:val="0"/>
        <w:autoSpaceDN w:val="0"/>
        <w:adjustRightInd w:val="0"/>
        <w:spacing w:before="170" w:after="85" w:line="30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What we strive for</w:t>
      </w:r>
      <w:r w:rsidRPr="007A105B">
        <w:rPr>
          <w:rFonts w:ascii="Arial" w:hAnsi="Arial" w:cs="Arial"/>
          <w:color w:val="000000" w:themeColor="text1"/>
          <w:sz w:val="20"/>
          <w:szCs w:val="20"/>
          <w:lang w:val="en-GB"/>
        </w:rPr>
        <w:br/>
      </w:r>
      <w:r w:rsidRPr="007A105B">
        <w:rPr>
          <w:rFonts w:ascii="Arial" w:hAnsi="Arial" w:cs="Arial"/>
          <w:color w:val="000000" w:themeColor="text1"/>
          <w:sz w:val="20"/>
          <w:szCs w:val="20"/>
          <w:lang w:val="en-GB"/>
        </w:rPr>
        <w:br/>
        <w:t xml:space="preserve">Creativity </w:t>
      </w:r>
    </w:p>
    <w:p w14:paraId="254FBCAB"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We apply our creativity as a way of seeking progress. We value new ideas, seek fresh perspectives and pursue game-changing innovations and opportunities.</w:t>
      </w:r>
    </w:p>
    <w:p w14:paraId="7F05AB48"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Excellence</w:t>
      </w:r>
    </w:p>
    <w:p w14:paraId="1788EE15"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We strive for excellence in everything we do. We apply the highest standards to our work to achieve the greatest impact for the benefit of communities everywhere.</w:t>
      </w:r>
    </w:p>
    <w:p w14:paraId="7B2257F1"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br/>
        <w:t xml:space="preserve">Central to what we do </w:t>
      </w:r>
      <w:r w:rsidRPr="007A105B">
        <w:rPr>
          <w:rFonts w:ascii="Arial" w:hAnsi="Arial" w:cs="Arial"/>
          <w:color w:val="000000" w:themeColor="text1"/>
          <w:sz w:val="20"/>
          <w:szCs w:val="20"/>
          <w:lang w:val="en-GB"/>
        </w:rPr>
        <w:br/>
      </w:r>
      <w:r w:rsidRPr="007A105B">
        <w:rPr>
          <w:rFonts w:ascii="Arial" w:hAnsi="Arial" w:cs="Arial"/>
          <w:color w:val="000000" w:themeColor="text1"/>
          <w:sz w:val="20"/>
          <w:szCs w:val="20"/>
          <w:lang w:val="en-GB"/>
        </w:rPr>
        <w:br/>
        <w:t>Truth</w:t>
      </w:r>
    </w:p>
    <w:p w14:paraId="6F94C138"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Truth is central to all that we do as a university. We seek truth through our focus on the advancement and dissemination of knowledge, and our deep commitment to academic freedom and freedom of expression.</w:t>
      </w:r>
    </w:p>
    <w:p w14:paraId="38C5672C"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How we work together</w:t>
      </w:r>
      <w:r w:rsidRPr="007A105B">
        <w:rPr>
          <w:rFonts w:ascii="Arial" w:hAnsi="Arial" w:cs="Arial"/>
          <w:color w:val="000000" w:themeColor="text1"/>
          <w:sz w:val="20"/>
          <w:szCs w:val="20"/>
          <w:lang w:val="en-GB"/>
        </w:rPr>
        <w:br/>
      </w:r>
      <w:r w:rsidRPr="007A105B">
        <w:rPr>
          <w:rFonts w:ascii="Arial" w:hAnsi="Arial" w:cs="Arial"/>
          <w:color w:val="000000" w:themeColor="text1"/>
          <w:sz w:val="20"/>
          <w:szCs w:val="20"/>
          <w:lang w:val="en-GB"/>
        </w:rPr>
        <w:br/>
        <w:t>Integrity</w:t>
      </w:r>
    </w:p>
    <w:p w14:paraId="0813D722"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We always act with integrity. As stewards of the University’s resources and reputation, we are honest, ethical and principled.</w:t>
      </w:r>
    </w:p>
    <w:p w14:paraId="7C30E626"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Courage</w:t>
      </w:r>
    </w:p>
    <w:p w14:paraId="7AFA45D9"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We are courageous in our decision-making. We are ambitious, bold and agile. We demonstrate moral courage, so that we are always guided by a sense of what is right.</w:t>
      </w:r>
    </w:p>
    <w:p w14:paraId="6E569462" w14:textId="77777777" w:rsidR="00AF0501" w:rsidRPr="007A105B" w:rsidRDefault="00AF0501" w:rsidP="00AF0501">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t>Respect and inclusivity</w:t>
      </w:r>
    </w:p>
    <w:p w14:paraId="0841C54C" w14:textId="6CFB83F2"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We provide a caring, inclusive and empowering environment for all. We engage respectfully with one another and promote the value that our diversity brings to our whole community.</w:t>
      </w:r>
    </w:p>
    <w:p w14:paraId="5E3A9713"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08C2A306" w14:textId="77777777" w:rsidR="00AF0501" w:rsidRPr="007A105B" w:rsidRDefault="00AF0501" w:rsidP="001F7920">
      <w:pPr>
        <w:pStyle w:val="Heading2"/>
        <w:rPr>
          <w:rFonts w:ascii="Arial" w:hAnsi="Arial" w:cs="Arial"/>
          <w:color w:val="000000" w:themeColor="text1"/>
        </w:rPr>
      </w:pPr>
      <w:r w:rsidRPr="007A105B">
        <w:rPr>
          <w:rFonts w:ascii="Arial" w:hAnsi="Arial" w:cs="Arial"/>
          <w:color w:val="000000" w:themeColor="text1"/>
        </w:rPr>
        <w:t>Queensland public service values</w:t>
      </w:r>
    </w:p>
    <w:p w14:paraId="2DF4DEF8" w14:textId="77777777"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6 UQ values align well with the 5 Queensland public service values, which encourage creativity, diversity, accountability and collaboration:</w:t>
      </w:r>
    </w:p>
    <w:p w14:paraId="7EB9D723" w14:textId="77777777" w:rsidR="00144C9E"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Customers first ≈ Integrity</w:t>
      </w:r>
    </w:p>
    <w:p w14:paraId="261A9601" w14:textId="108CA59B" w:rsidR="00AF0501"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Know your customers; deliver what matters; make decisions with empathy</w:t>
      </w:r>
    </w:p>
    <w:p w14:paraId="1D4F7165" w14:textId="77777777" w:rsidR="00144C9E"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Ideas into action ≈ Creativity</w:t>
      </w:r>
    </w:p>
    <w:p w14:paraId="64F969E5" w14:textId="038EEE0F" w:rsidR="00AF0501"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Challenge the norm and suggest solutions; encourage and embrace new ideas; work across boundaries</w:t>
      </w:r>
    </w:p>
    <w:p w14:paraId="17926E86" w14:textId="77777777" w:rsidR="00144C9E"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Unleash potential ≈ Excellence</w:t>
      </w:r>
    </w:p>
    <w:p w14:paraId="4F60659C" w14:textId="344D6117" w:rsidR="00AF0501"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Expect greatness; lead and set clear expectations; seek, provide and act on feedback</w:t>
      </w:r>
    </w:p>
    <w:p w14:paraId="3B52AF77" w14:textId="77777777" w:rsidR="00144C9E"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Be courageous ≈ Truth, Courage</w:t>
      </w:r>
    </w:p>
    <w:p w14:paraId="4026EF55" w14:textId="0050EAF7" w:rsidR="00AF0501" w:rsidRPr="007A105B" w:rsidRDefault="00AF0501" w:rsidP="00AF0501">
      <w:pPr>
        <w:suppressAutoHyphens/>
        <w:autoSpaceDE w:val="0"/>
        <w:autoSpaceDN w:val="0"/>
        <w:adjustRightInd w:val="0"/>
        <w:spacing w:after="28" w:line="200" w:lineRule="atLeast"/>
        <w:ind w:left="227" w:hanging="227"/>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Own your actions, successes and mistakes; take calculated risks; act with transparency</w:t>
      </w:r>
    </w:p>
    <w:p w14:paraId="50404028" w14:textId="1C0AAE23" w:rsidR="00144C9E"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Empower people ≈ Respect and inclusivity</w:t>
      </w:r>
      <w:r w:rsidRPr="007A105B">
        <w:rPr>
          <w:rFonts w:ascii="Arial" w:hAnsi="Arial" w:cs="Arial"/>
          <w:color w:val="000000" w:themeColor="text1"/>
          <w:sz w:val="16"/>
          <w:szCs w:val="16"/>
          <w:lang w:val="en-GB"/>
        </w:rPr>
        <w:br/>
        <w:t>Lead, empower and trust; play to everyone's strengths; develop yourself and those around you.</w:t>
      </w:r>
    </w:p>
    <w:p w14:paraId="4ABB7A02" w14:textId="77777777" w:rsidR="007A6980" w:rsidRPr="007A105B" w:rsidRDefault="007A6980"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483094BD" w14:textId="77777777" w:rsidR="00144C9E" w:rsidRPr="007A105B" w:rsidRDefault="00144C9E" w:rsidP="001F7920">
      <w:pPr>
        <w:pStyle w:val="Heading2"/>
        <w:rPr>
          <w:rFonts w:ascii="Arial" w:hAnsi="Arial" w:cs="Arial"/>
          <w:color w:val="000000" w:themeColor="text1"/>
        </w:rPr>
      </w:pPr>
      <w:r w:rsidRPr="007A105B">
        <w:rPr>
          <w:rFonts w:ascii="Arial" w:hAnsi="Arial" w:cs="Arial"/>
          <w:color w:val="000000" w:themeColor="text1"/>
        </w:rPr>
        <w:t>Our operating environment</w:t>
      </w:r>
    </w:p>
    <w:p w14:paraId="7592E229" w14:textId="77777777" w:rsidR="00144C9E" w:rsidRPr="007A105B" w:rsidRDefault="00144C9E" w:rsidP="001F7920">
      <w:pPr>
        <w:pStyle w:val="Heading3"/>
        <w:rPr>
          <w:rFonts w:ascii="Arial" w:hAnsi="Arial" w:cs="Arial"/>
          <w:color w:val="000000" w:themeColor="text1"/>
        </w:rPr>
      </w:pPr>
      <w:r w:rsidRPr="007A105B">
        <w:rPr>
          <w:rFonts w:ascii="Arial" w:hAnsi="Arial" w:cs="Arial"/>
          <w:color w:val="000000" w:themeColor="text1"/>
        </w:rPr>
        <w:t xml:space="preserve">Statutory obligations </w:t>
      </w:r>
    </w:p>
    <w:p w14:paraId="1EFB2B65"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University of Queensland Act 1998 outlines UQ’s many functions and general powers, including its primary function, ‘to disseminate knowledge and promote scholarship’. This is reflected in our mission, ‘to deliver for the public good through excellence in education, research and engagement with our communities and partners: local, national and global’.</w:t>
      </w:r>
    </w:p>
    <w:p w14:paraId="24BC75C5"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As a university, we have a long and proud history of delivering on this purpose. From an initial intake of 83 students in 1911, UQ has grown to enrol more than 55,000 students in 2023. Over the past 112 years, more than 332,200 students have graduated from UQ and our research has contributed new knowledge and innovation across a diverse range of disciplines.  </w:t>
      </w:r>
    </w:p>
    <w:p w14:paraId="6CFEC342"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p>
    <w:p w14:paraId="049599C4" w14:textId="77777777" w:rsidR="00144C9E" w:rsidRPr="007A105B" w:rsidRDefault="00144C9E" w:rsidP="001F7920">
      <w:pPr>
        <w:pStyle w:val="Heading3"/>
        <w:rPr>
          <w:rFonts w:ascii="Arial" w:hAnsi="Arial" w:cs="Arial"/>
          <w:color w:val="000000" w:themeColor="text1"/>
        </w:rPr>
      </w:pPr>
      <w:r w:rsidRPr="007A105B">
        <w:rPr>
          <w:rFonts w:ascii="Arial" w:hAnsi="Arial" w:cs="Arial"/>
          <w:color w:val="000000" w:themeColor="text1"/>
        </w:rPr>
        <w:t xml:space="preserve">Nature and range of operations </w:t>
      </w:r>
    </w:p>
    <w:p w14:paraId="7A389F22"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UQ is a comprehensive university offering study and research opportunities across 6 faculties and 8 internationally acclaimed research institutes with specialised expertise in neuroscience, molecular bioscience, bioengineering and nanotechnology, agriculture and food innovation, sustainable minerals, medical science and social science. We currently offer 348 programs and 3,602 courses – including tertiary preparation, non-award, diploma, undergraduate, postgraduate coursework and higher degree by research.</w:t>
      </w:r>
    </w:p>
    <w:p w14:paraId="693DDEA0" w14:textId="77777777" w:rsidR="00144C9E" w:rsidRPr="007A105B" w:rsidRDefault="00144C9E" w:rsidP="00144C9E">
      <w:pPr>
        <w:tabs>
          <w:tab w:val="left" w:pos="227"/>
        </w:tabs>
        <w:suppressAutoHyphens/>
        <w:autoSpaceDE w:val="0"/>
        <w:autoSpaceDN w:val="0"/>
        <w:adjustRightInd w:val="0"/>
        <w:spacing w:line="200" w:lineRule="atLeast"/>
        <w:textAlignment w:val="center"/>
        <w:rPr>
          <w:rFonts w:ascii="Arial" w:hAnsi="Arial" w:cs="Arial"/>
          <w:color w:val="000000" w:themeColor="text1"/>
          <w:sz w:val="16"/>
          <w:szCs w:val="16"/>
          <w:lang w:val="en-US"/>
        </w:rPr>
      </w:pPr>
    </w:p>
    <w:p w14:paraId="059282F6" w14:textId="77777777" w:rsidR="00144C9E" w:rsidRPr="007A105B" w:rsidRDefault="00144C9E" w:rsidP="001F7920">
      <w:pPr>
        <w:pStyle w:val="Heading3"/>
        <w:rPr>
          <w:rFonts w:ascii="Arial" w:hAnsi="Arial" w:cs="Arial"/>
          <w:color w:val="000000" w:themeColor="text1"/>
        </w:rPr>
      </w:pPr>
      <w:r w:rsidRPr="007A105B">
        <w:rPr>
          <w:rFonts w:ascii="Arial" w:hAnsi="Arial" w:cs="Arial"/>
          <w:color w:val="000000" w:themeColor="text1"/>
        </w:rPr>
        <w:t xml:space="preserve">Opportunities and challenges </w:t>
      </w:r>
    </w:p>
    <w:p w14:paraId="60B6BAE2" w14:textId="48E1DA23"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 operates in a complex and dynamic global environment. Over the past few years, the landscape of higher education in Australia has been rapidly evolving – impacted by COVID-19, geopolitical issues, economic factors and changes in Australian Government higher education policy and funding. </w:t>
      </w:r>
    </w:p>
    <w:p w14:paraId="5D2C4DAF" w14:textId="1B7A3E45"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We responded to and supported several major reviews affecting universities during 2023 including: </w:t>
      </w:r>
    </w:p>
    <w:p w14:paraId="07AD2DC3" w14:textId="77777777"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Australian Universities Accord</w:t>
      </w:r>
    </w:p>
    <w:p w14:paraId="19C136A2" w14:textId="7A82CBED"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Australia’s National Science and Research Priorities and National Science Statement</w:t>
      </w:r>
    </w:p>
    <w:p w14:paraId="24599F73" w14:textId="77777777"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Pathway to Diversity in STEM Review</w:t>
      </w:r>
    </w:p>
    <w:p w14:paraId="1D46B3E7" w14:textId="77777777"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improving alignment and coordination between the MRFF and the Medical Research Endowment Account </w:t>
      </w:r>
    </w:p>
    <w:p w14:paraId="3C707671" w14:textId="77777777" w:rsidR="00144C9E" w:rsidRPr="007A105B" w:rsidRDefault="00144C9E" w:rsidP="00144C9E">
      <w:pPr>
        <w:pStyle w:val="ListParagraph"/>
        <w:numPr>
          <w:ilvl w:val="0"/>
          <w:numId w:val="1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implementation of the National Reconstruction Fund</w:t>
      </w:r>
    </w:p>
    <w:p w14:paraId="417C9881" w14:textId="06D63884" w:rsidR="00144C9E" w:rsidRPr="007A105B" w:rsidRDefault="00144C9E" w:rsidP="00144C9E">
      <w:pPr>
        <w:pStyle w:val="ListParagraph"/>
        <w:numPr>
          <w:ilvl w:val="0"/>
          <w:numId w:val="16"/>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review of the Australian Research Council Act 2001. </w:t>
      </w:r>
    </w:p>
    <w:p w14:paraId="63F36354"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Many of these reviews will inform the future focus and governance of higher education teaching, research and innovation in Australia. We look forward to continuing our work with the government to further develop a higher education and research sector that meets Australia's economic and social needs.</w:t>
      </w:r>
    </w:p>
    <w:p w14:paraId="0B367EE3"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an environment of low unemployment, domestic undergraduate demand was relatively weak across Queensland during 2023, with the greatest decline among non-school leavers. However, within this environment, UQ was able to grow its market share of undergraduate applicants with an Australian Tertiary Admissions Rank (ATAR) of 70+ and maintain its market share of 40% for 90+ ATAR applicants.  </w:t>
      </w:r>
    </w:p>
    <w:p w14:paraId="1C0EC321"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Unfortunately, in recent years, fewer people from low socio-economic status and/or regional and remote backgrounds have been applying to university. Through The Queensland Commitment, we remain committed to 30% of our students coming from regional, remote or low socio-economic backgrounds by 2032. Our focus is on helping to remove the personal, financial and geographical barriers impacting on the capacity of these students to study at UQ.</w:t>
      </w:r>
    </w:p>
    <w:p w14:paraId="3092B163" w14:textId="77777777" w:rsidR="00144C9E" w:rsidRPr="007A105B" w:rsidRDefault="00144C9E" w:rsidP="00144C9E">
      <w:pPr>
        <w:pStyle w:val="BodyText"/>
        <w:rPr>
          <w:rFonts w:ascii="Arial" w:hAnsi="Arial" w:cs="Arial"/>
          <w:color w:val="000000" w:themeColor="text1"/>
        </w:rPr>
      </w:pPr>
      <w:r w:rsidRPr="007A105B">
        <w:rPr>
          <w:rFonts w:ascii="Arial" w:hAnsi="Arial" w:cs="Arial"/>
          <w:color w:val="000000" w:themeColor="text1"/>
        </w:rPr>
        <w:t>Globally, international education shows signs of recovery. At UQ, international student numbers are returning to pre-pandemic levels. However, uncertainty in the market continues, with increased competition due to governments and institutions around the world recognising the economic importance of international students. In addition, traditional source regions for international students, such as Singapore and in North Asia, are growing their capacity to attract high-performing students to study in their home countries.</w:t>
      </w:r>
    </w:p>
    <w:p w14:paraId="06ABECC6"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Rising costs, inflation and supply-chain issues necessitated continued fiscal restraint at UQ. This meant re-evaluating and prioritising capital needs, and a targeted focus on value-generating initiatives to both grow revenue and improve effectiveness and efficiency. </w:t>
      </w:r>
    </w:p>
    <w:p w14:paraId="0CA71830"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summary, operational challenges in the coming years include:</w:t>
      </w:r>
    </w:p>
    <w:p w14:paraId="01579C05"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maintaining our reputation as a university of choice</w:t>
      </w:r>
    </w:p>
    <w:p w14:paraId="1909103C"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diversifying our international source markets in a competitive environment </w:t>
      </w:r>
    </w:p>
    <w:p w14:paraId="0BC08BEB"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diversifying research income to meet the true costs of the research enterprise and responding to the increasingly competitive research-funding environment </w:t>
      </w:r>
    </w:p>
    <w:p w14:paraId="74C4653C"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 xml:space="preserve">responding to the changes in pedagogical delivery methods and student expectations, with increased demand for scaffolded, blended and digital learning experiences and assessment </w:t>
      </w:r>
    </w:p>
    <w:p w14:paraId="2D6CB375"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ensuring the University’s contribution to the public good is delivered through our teaching, research, innovation and collaboration with partners</w:t>
      </w:r>
    </w:p>
    <w:p w14:paraId="3E2D6CF1" w14:textId="77777777" w:rsidR="00144C9E" w:rsidRPr="007A105B" w:rsidRDefault="00144C9E" w:rsidP="00144C9E">
      <w:pPr>
        <w:pStyle w:val="ListParagraph"/>
        <w:numPr>
          <w:ilvl w:val="0"/>
          <w:numId w:val="1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maintaining our campuses and facilities in the context of continued demands for the rejuvenation of teaching and research spaces and technologies</w:t>
      </w:r>
    </w:p>
    <w:p w14:paraId="6FB9206E" w14:textId="77777777" w:rsidR="00144C9E" w:rsidRPr="007A105B" w:rsidRDefault="00144C9E" w:rsidP="00144C9E">
      <w:pPr>
        <w:pStyle w:val="ListParagraph"/>
        <w:numPr>
          <w:ilvl w:val="0"/>
          <w:numId w:val="1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3"/>
          <w:sz w:val="16"/>
          <w:szCs w:val="16"/>
          <w:lang w:val="en-GB"/>
        </w:rPr>
        <w:t xml:space="preserve">addressing the need to continuously invest </w:t>
      </w:r>
      <w:r w:rsidRPr="007A105B">
        <w:rPr>
          <w:rFonts w:ascii="Arial" w:hAnsi="Arial" w:cs="Arial"/>
          <w:color w:val="000000" w:themeColor="text1"/>
          <w:spacing w:val="-2"/>
          <w:sz w:val="16"/>
          <w:szCs w:val="16"/>
          <w:lang w:val="en-GB"/>
        </w:rPr>
        <w:t xml:space="preserve">in core enterprise, information technology </w:t>
      </w:r>
      <w:r w:rsidRPr="007A105B">
        <w:rPr>
          <w:rFonts w:ascii="Arial" w:hAnsi="Arial" w:cs="Arial"/>
          <w:color w:val="000000" w:themeColor="text1"/>
          <w:sz w:val="16"/>
          <w:szCs w:val="16"/>
          <w:lang w:val="en-GB"/>
        </w:rPr>
        <w:t>(IT) and cybersecurity systems.</w:t>
      </w:r>
    </w:p>
    <w:p w14:paraId="2C1E15B9"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Opportunities for the future include:</w:t>
      </w:r>
    </w:p>
    <w:p w14:paraId="19341421" w14:textId="77777777"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actively participating in the Australian Universities Accord process to help develop a sustainable university sector that meets Australia's ongoing education, research and skills needs</w:t>
      </w:r>
    </w:p>
    <w:p w14:paraId="7DF4F91F" w14:textId="77777777"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offering lifelong learning opportunities for education and upskilling in Australia and internationally</w:t>
      </w:r>
    </w:p>
    <w:p w14:paraId="3A0610E0" w14:textId="7B2475A4"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creating long-term solutions to address educational inequality in Queensland and embedding 2-way partnerships with Queensland communities through The Queensland Commitment</w:t>
      </w:r>
    </w:p>
    <w:p w14:paraId="15C22989" w14:textId="77777777"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continuing to build our reputation as a trusted, collaborative and solutions-focused partner committed to enriching our community</w:t>
      </w:r>
    </w:p>
    <w:p w14:paraId="54C01D2C" w14:textId="77777777" w:rsidR="00144C9E" w:rsidRPr="007A105B" w:rsidRDefault="00144C9E" w:rsidP="00144C9E">
      <w:pPr>
        <w:pStyle w:val="ListParagraph"/>
        <w:numPr>
          <w:ilvl w:val="0"/>
          <w:numId w:val="18"/>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 xml:space="preserve">harnessing the innovation, leadership and creativity of our diverse workforce. </w:t>
      </w:r>
    </w:p>
    <w:p w14:paraId="692C07DC"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59366BD2" w14:textId="77777777" w:rsidR="00144C9E" w:rsidRPr="007A105B" w:rsidRDefault="00144C9E" w:rsidP="001F7920">
      <w:pPr>
        <w:pStyle w:val="Heading3"/>
        <w:rPr>
          <w:rFonts w:ascii="Arial" w:hAnsi="Arial" w:cs="Arial"/>
          <w:color w:val="000000" w:themeColor="text1"/>
        </w:rPr>
      </w:pPr>
      <w:r w:rsidRPr="007A105B">
        <w:rPr>
          <w:rFonts w:ascii="Arial" w:hAnsi="Arial" w:cs="Arial"/>
          <w:color w:val="000000" w:themeColor="text1"/>
        </w:rPr>
        <w:t xml:space="preserve">Looking ahead </w:t>
      </w:r>
    </w:p>
    <w:p w14:paraId="17D33C85"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higher education outlook for 2024 continues to evolve. Domestically, the release of the Australian Universities Accord final report is expected to signal significant changes in higher education policy and funding. Economic factors and geopolitical issues will continue to challenge the university sector. </w:t>
      </w:r>
    </w:p>
    <w:p w14:paraId="1DC57D01"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We will need to be adaptive as we continue to deliver leadership in education, research and innovation. We are committed to working with our many partners – across government, industry, academia and community organisations – to respond to emerging societal, economic and workforce challenges. This will be enabled by the work completed during the first 2 years of our Strategic Plan 2022–2025.</w:t>
      </w:r>
    </w:p>
    <w:p w14:paraId="3C595C2A"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Our Research Roadmap 2023–2032 will also help position UQ as a leader in research, delivering advances in knowledge and creating public value for community, industry and government. To achieve this, we need to continue to enable a vibrant and supportive research culture; invest in first-class infrastructure, systems and precincts; maintain a focus on research impact; and synergise our cross-disciplinary capabilities.</w:t>
      </w:r>
    </w:p>
    <w:p w14:paraId="4B319811"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We will also strengthen our student-centric focus, positioning our graduates for success with the release of our Learning and Student Experience Roadmap in early 2024. Our priorities include: </w:t>
      </w:r>
    </w:p>
    <w:p w14:paraId="48A391BA" w14:textId="77777777" w:rsidR="00144C9E" w:rsidRPr="007A105B" w:rsidRDefault="00144C9E" w:rsidP="00144C9E">
      <w:pPr>
        <w:pStyle w:val="ListParagraph"/>
        <w:numPr>
          <w:ilvl w:val="0"/>
          <w:numId w:val="1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delivering transformative curricula, pedagogies and assessment </w:t>
      </w:r>
    </w:p>
    <w:p w14:paraId="461A6656" w14:textId="77777777" w:rsidR="00144C9E" w:rsidRPr="007A105B" w:rsidRDefault="00144C9E" w:rsidP="00144C9E">
      <w:pPr>
        <w:pStyle w:val="ListParagraph"/>
        <w:numPr>
          <w:ilvl w:val="0"/>
          <w:numId w:val="1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providing an inclusive, vibrant student community</w:t>
      </w:r>
    </w:p>
    <w:p w14:paraId="7DD4BBF1" w14:textId="77777777" w:rsidR="00144C9E" w:rsidRPr="007A105B" w:rsidRDefault="00144C9E" w:rsidP="00144C9E">
      <w:pPr>
        <w:pStyle w:val="ListParagraph"/>
        <w:numPr>
          <w:ilvl w:val="0"/>
          <w:numId w:val="1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delivering rich educational experiences </w:t>
      </w:r>
    </w:p>
    <w:p w14:paraId="653B106C" w14:textId="77777777" w:rsidR="00144C9E" w:rsidRPr="007A105B" w:rsidRDefault="00144C9E" w:rsidP="00144C9E">
      <w:pPr>
        <w:pStyle w:val="ListParagraph"/>
        <w:numPr>
          <w:ilvl w:val="0"/>
          <w:numId w:val="1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offering outstanding, purpose-designed learning environments and systems </w:t>
      </w:r>
    </w:p>
    <w:p w14:paraId="25F1F373" w14:textId="77777777" w:rsidR="00144C9E" w:rsidRPr="007A105B" w:rsidRDefault="00144C9E" w:rsidP="00144C9E">
      <w:pPr>
        <w:pStyle w:val="ListParagraph"/>
        <w:numPr>
          <w:ilvl w:val="0"/>
          <w:numId w:val="17"/>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supporting and rewarding innovative staff and partners. </w:t>
      </w:r>
    </w:p>
    <w:p w14:paraId="4E15520D"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We will also remain focused on addressing gender-based violence in higher education.</w:t>
      </w:r>
    </w:p>
    <w:p w14:paraId="22F99D4F"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Our commitment to breaking down the personal, financial and geographical barriers facing Queensland students aspiring to study at UQ remains steadfast. Through The Queensland Commitment, we will continue to work collaboratively with communities, partners and government across the state to support Queensland’s future by increasing access to education, engagement and partnership. </w:t>
      </w:r>
    </w:p>
    <w:p w14:paraId="5D149858" w14:textId="77777777"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To ensure we can maximise investment in our teaching, research, community engagement and global impact, we will continue to ensure financial constraint, seek opportunities for further efficiency across UQ’s operations, and look to diversify our funding through philanthropic endeavours and industry partnerships. </w:t>
      </w:r>
    </w:p>
    <w:p w14:paraId="567FAD64" w14:textId="7A254E18" w:rsidR="00144C9E" w:rsidRPr="007A105B" w:rsidRDefault="00144C9E" w:rsidP="00144C9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Our success as a university is underpinned by our capacity to attract and retain highly talented, committed people who are leaders in their field. For this reason, embedding a supportive and inclusive culture built around UQ’s values continues to be a priority.</w:t>
      </w:r>
    </w:p>
    <w:p w14:paraId="089CF81E" w14:textId="20911067" w:rsidR="001F7920" w:rsidRPr="007A105B" w:rsidRDefault="00AF0501" w:rsidP="00D74D8F">
      <w:pPr>
        <w:pStyle w:val="Heading4"/>
        <w:rPr>
          <w:rFonts w:ascii="Arial" w:hAnsi="Arial" w:cs="Arial"/>
          <w:i w:val="0"/>
          <w:iCs w:val="0"/>
          <w:color w:val="000000" w:themeColor="text1"/>
        </w:rPr>
      </w:pPr>
      <w:r w:rsidRPr="007A105B">
        <w:rPr>
          <w:rFonts w:ascii="Arial" w:hAnsi="Arial" w:cs="Arial"/>
          <w:i w:val="0"/>
          <w:iCs w:val="0"/>
          <w:color w:val="000000" w:themeColor="text1"/>
        </w:rPr>
        <w:br/>
      </w:r>
      <w:r w:rsidR="001F7920" w:rsidRPr="007A105B">
        <w:rPr>
          <w:rFonts w:ascii="Arial" w:hAnsi="Arial" w:cs="Arial"/>
          <w:i w:val="0"/>
          <w:iCs w:val="0"/>
          <w:color w:val="000000" w:themeColor="text1"/>
        </w:rPr>
        <w:t xml:space="preserve">Australian university status </w:t>
      </w:r>
    </w:p>
    <w:p w14:paraId="02993922" w14:textId="782F0DCA" w:rsidR="00B3604F" w:rsidRPr="007A105B" w:rsidRDefault="00144C9E" w:rsidP="00144C9E">
      <w:pPr>
        <w:pStyle w:val="BodyText"/>
        <w:rPr>
          <w:rFonts w:ascii="Arial" w:hAnsi="Arial" w:cs="Arial"/>
          <w:color w:val="000000" w:themeColor="text1"/>
          <w:spacing w:val="-3"/>
        </w:rPr>
      </w:pPr>
      <w:r w:rsidRPr="007A105B">
        <w:rPr>
          <w:rFonts w:ascii="Arial" w:hAnsi="Arial" w:cs="Arial"/>
          <w:color w:val="000000" w:themeColor="text1"/>
          <w:sz w:val="20"/>
          <w:szCs w:val="20"/>
        </w:rPr>
        <w:br/>
      </w:r>
      <w:r w:rsidRPr="007A105B">
        <w:rPr>
          <w:rFonts w:ascii="Arial" w:hAnsi="Arial" w:cs="Arial"/>
          <w:color w:val="000000" w:themeColor="text1"/>
          <w:spacing w:val="-2"/>
        </w:rPr>
        <w:t xml:space="preserve">During 2023, UQ met the applicable Standards of the Tertiary Education Quality and Standards Agency's (TEQSA) Higher Education Standards, which renewed, under section 36 of the TEQSA Act 2011, the registration of The University of Queensland in the category of an </w:t>
      </w:r>
      <w:r w:rsidRPr="007A105B">
        <w:rPr>
          <w:rFonts w:ascii="Arial" w:hAnsi="Arial" w:cs="Arial"/>
          <w:color w:val="000000" w:themeColor="text1"/>
          <w:spacing w:val="-3"/>
        </w:rPr>
        <w:t>Australian University for a period of 7 years</w:t>
      </w:r>
      <w:r w:rsidR="00B3604F" w:rsidRPr="007A105B">
        <w:rPr>
          <w:rFonts w:ascii="Arial" w:hAnsi="Arial" w:cs="Arial"/>
          <w:color w:val="000000" w:themeColor="text1"/>
          <w:spacing w:val="-3"/>
        </w:rPr>
        <w:t>.</w:t>
      </w:r>
    </w:p>
    <w:p w14:paraId="46308ACB" w14:textId="76086BDE" w:rsidR="00B3604F" w:rsidRPr="007A105B" w:rsidRDefault="00B3604F" w:rsidP="00144C9E">
      <w:pPr>
        <w:pStyle w:val="BodyText"/>
        <w:rPr>
          <w:rFonts w:ascii="Arial" w:hAnsi="Arial" w:cs="Arial"/>
          <w:color w:val="000000" w:themeColor="text1"/>
          <w:spacing w:val="-3"/>
        </w:rPr>
      </w:pPr>
      <w:r w:rsidRPr="007A105B">
        <w:rPr>
          <w:rFonts w:ascii="Arial" w:hAnsi="Arial" w:cs="Arial"/>
          <w:noProof/>
          <w:color w:val="000000" w:themeColor="text1"/>
          <w:spacing w:val="-3"/>
        </w:rPr>
        <w:lastRenderedPageBreak/>
        <w:drawing>
          <wp:inline distT="0" distB="0" distL="0" distR="0" wp14:anchorId="3C1F1876" wp14:editId="609C3689">
            <wp:extent cx="4318000" cy="2463800"/>
            <wp:effectExtent l="0" t="0" r="0" b="0"/>
            <wp:docPr id="1121790275" name="Picture 1" descr="A table showing UQ enrolment by program for the years 2020, 2021, 2022 and 2023 that includes the number of students enrolled in Doctorate by research, Doctorate by coursework, Master's by research, Master's by coursework, Postgraduate and Graduate diploma, Graduate certificate, Bachelor degree, Associate degree, Diploma and Associate diploma, Enabling course, and Non-awards courses. Total student numbers range from 54,950 to 56,225 with individual programs ranging from zero to more than 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90275" name="Picture 1" descr="A table showing UQ enrolment by program for the years 2020, 2021, 2022 and 2023 that includes the number of students enrolled in Doctorate by research, Doctorate by coursework, Master's by research, Master's by coursework, Postgraduate and Graduate diploma, Graduate certificate, Bachelor degree, Associate degree, Diploma and Associate diploma, Enabling course, and Non-awards courses. Total student numbers range from 54,950 to 56,225 with individual programs ranging from zero to more than 33,000."/>
                    <pic:cNvPicPr/>
                  </pic:nvPicPr>
                  <pic:blipFill>
                    <a:blip r:embed="rId19"/>
                    <a:stretch>
                      <a:fillRect/>
                    </a:stretch>
                  </pic:blipFill>
                  <pic:spPr>
                    <a:xfrm>
                      <a:off x="0" y="0"/>
                      <a:ext cx="4318000" cy="2463800"/>
                    </a:xfrm>
                    <a:prstGeom prst="rect">
                      <a:avLst/>
                    </a:prstGeom>
                  </pic:spPr>
                </pic:pic>
              </a:graphicData>
            </a:graphic>
          </wp:inline>
        </w:drawing>
      </w:r>
    </w:p>
    <w:p w14:paraId="3960D1B7" w14:textId="13549A9B" w:rsidR="00AF0501" w:rsidRPr="007A105B" w:rsidRDefault="00AF0501" w:rsidP="00AF050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492FCC7B" w14:textId="725DE1AC" w:rsidR="00B3604F" w:rsidRPr="007A105B" w:rsidRDefault="00B3604F" w:rsidP="00D30166">
      <w:pPr>
        <w:rPr>
          <w:rFonts w:ascii="Arial" w:hAnsi="Arial" w:cs="Arial"/>
          <w:color w:val="000000" w:themeColor="text1"/>
        </w:rPr>
      </w:pPr>
      <w:r w:rsidRPr="007A105B">
        <w:rPr>
          <w:rFonts w:ascii="Arial" w:hAnsi="Arial" w:cs="Arial"/>
          <w:noProof/>
          <w:color w:val="000000" w:themeColor="text1"/>
        </w:rPr>
        <w:lastRenderedPageBreak/>
        <w:drawing>
          <wp:inline distT="0" distB="0" distL="0" distR="0" wp14:anchorId="5A9FA0A3" wp14:editId="1AEA701A">
            <wp:extent cx="5731510" cy="7912735"/>
            <wp:effectExtent l="0" t="0" r="0" b="0"/>
            <wp:docPr id="2024305247" name="Picture 1" descr="A Key Statistics table showing figures from 2018 to 2023 for equivalent full-time student load, student load by funding, number of students, enrolments by campus, award completions, staff, and operating revenue. 2023 operating revenue is $2.47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05247" name="Picture 1" descr="A Key Statistics table showing figures from 2018 to 2023 for equivalent full-time student load, student load by funding, number of students, enrolments by campus, award completions, staff, and operating revenue. 2023 operating revenue is $2.47 billion."/>
                    <pic:cNvPicPr/>
                  </pic:nvPicPr>
                  <pic:blipFill>
                    <a:blip r:embed="rId20"/>
                    <a:stretch>
                      <a:fillRect/>
                    </a:stretch>
                  </pic:blipFill>
                  <pic:spPr>
                    <a:xfrm>
                      <a:off x="0" y="0"/>
                      <a:ext cx="5731510" cy="7912735"/>
                    </a:xfrm>
                    <a:prstGeom prst="rect">
                      <a:avLst/>
                    </a:prstGeom>
                  </pic:spPr>
                </pic:pic>
              </a:graphicData>
            </a:graphic>
          </wp:inline>
        </w:drawing>
      </w:r>
    </w:p>
    <w:p w14:paraId="16A7894F" w14:textId="77777777" w:rsidR="00B3604F" w:rsidRPr="007A105B" w:rsidRDefault="00B3604F">
      <w:pPr>
        <w:rPr>
          <w:rFonts w:ascii="Arial" w:hAnsi="Arial" w:cs="Arial"/>
          <w:color w:val="000000" w:themeColor="text1"/>
        </w:rPr>
      </w:pPr>
      <w:r w:rsidRPr="007A105B">
        <w:rPr>
          <w:rFonts w:ascii="Arial" w:hAnsi="Arial" w:cs="Arial"/>
          <w:color w:val="000000" w:themeColor="text1"/>
        </w:rPr>
        <w:br w:type="page"/>
      </w:r>
    </w:p>
    <w:p w14:paraId="25E3717D" w14:textId="56CBE1CB" w:rsidR="00E7520E" w:rsidRPr="007A105B" w:rsidRDefault="00E7520E" w:rsidP="00592C24">
      <w:pPr>
        <w:pStyle w:val="Heading1"/>
        <w:rPr>
          <w:rFonts w:ascii="Arial" w:hAnsi="Arial" w:cs="Arial"/>
          <w:color w:val="000000" w:themeColor="text1"/>
        </w:rPr>
      </w:pPr>
      <w:r w:rsidRPr="007A105B">
        <w:rPr>
          <w:rFonts w:ascii="Arial" w:hAnsi="Arial" w:cs="Arial"/>
          <w:color w:val="000000" w:themeColor="text1"/>
        </w:rPr>
        <w:lastRenderedPageBreak/>
        <w:t>Operational performance</w:t>
      </w:r>
    </w:p>
    <w:p w14:paraId="18D978C4" w14:textId="4F5C8EE6" w:rsidR="00E7520E" w:rsidRPr="007A105B" w:rsidRDefault="00E7520E" w:rsidP="00592C24">
      <w:pPr>
        <w:pStyle w:val="Heading2"/>
        <w:rPr>
          <w:rFonts w:ascii="Arial" w:hAnsi="Arial" w:cs="Arial"/>
          <w:color w:val="000000" w:themeColor="text1"/>
          <w:lang w:val="en-GB"/>
        </w:rPr>
      </w:pPr>
      <w:r w:rsidRPr="007A105B">
        <w:rPr>
          <w:rFonts w:ascii="Arial" w:hAnsi="Arial" w:cs="Arial"/>
          <w:color w:val="000000" w:themeColor="text1"/>
          <w:lang w:val="en-GB"/>
        </w:rPr>
        <w:t>Government objectives for the community</w:t>
      </w:r>
    </w:p>
    <w:p w14:paraId="69FAB65E" w14:textId="47F2560B"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US"/>
        </w:rPr>
        <w:t xml:space="preserve">With the underpinning principles of integrity, accountability and consultation, which are applied to the activities outlined in this report, UQ contributes to the Queensland Government’s broad objectives for the community: </w:t>
      </w:r>
    </w:p>
    <w:p w14:paraId="523312B5" w14:textId="77777777" w:rsidR="00E7520E" w:rsidRPr="007A105B" w:rsidRDefault="00E7520E" w:rsidP="00E7520E">
      <w:pPr>
        <w:pStyle w:val="ListParagraph"/>
        <w:numPr>
          <w:ilvl w:val="0"/>
          <w:numId w:val="20"/>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Good jobs </w:t>
      </w:r>
    </w:p>
    <w:p w14:paraId="0C618C70" w14:textId="77777777" w:rsidR="00E7520E" w:rsidRPr="007A105B" w:rsidRDefault="00E7520E" w:rsidP="00E7520E">
      <w:pPr>
        <w:pStyle w:val="ListParagraph"/>
        <w:numPr>
          <w:ilvl w:val="0"/>
          <w:numId w:val="20"/>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Better services </w:t>
      </w:r>
    </w:p>
    <w:p w14:paraId="155560A2" w14:textId="77777777" w:rsidR="00E7520E" w:rsidRPr="007A105B" w:rsidRDefault="00E7520E" w:rsidP="00E7520E">
      <w:pPr>
        <w:pStyle w:val="ListParagraph"/>
        <w:numPr>
          <w:ilvl w:val="0"/>
          <w:numId w:val="20"/>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Great lifestyle.</w:t>
      </w:r>
    </w:p>
    <w:p w14:paraId="0768E652"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Through a commitment to delivering for the public good, our research excellence and focus on providing quality education and experiences, UQ contributes directly to good jobs, better services and great lifestyle. UQ does this by ensuring Queenslanders have the skills they need to find meaningful career opportunities and set up pathways for the future. This includes supporting careers in frontline services such as health and education as well as key industries for Queensland such as infrastructure, agriculture, resources and tourism; developing small business opportunities through entrepreneurship and adaptability; and creating impactful solutions to protect the health and natural environment of our state.</w:t>
      </w:r>
    </w:p>
    <w:p w14:paraId="120186FB"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p>
    <w:p w14:paraId="66B00125" w14:textId="77777777" w:rsidR="00E7520E" w:rsidRPr="007A105B" w:rsidRDefault="00E7520E" w:rsidP="00592C24">
      <w:pPr>
        <w:pStyle w:val="Heading2"/>
        <w:rPr>
          <w:rFonts w:ascii="Arial" w:hAnsi="Arial" w:cs="Arial"/>
          <w:color w:val="000000" w:themeColor="text1"/>
          <w:lang w:val="en-GB"/>
        </w:rPr>
      </w:pPr>
      <w:r w:rsidRPr="007A105B">
        <w:rPr>
          <w:rFonts w:ascii="Arial" w:hAnsi="Arial" w:cs="Arial"/>
          <w:color w:val="000000" w:themeColor="text1"/>
          <w:lang w:val="en-GB"/>
        </w:rPr>
        <w:t>Our objectives and performance indicators</w:t>
      </w:r>
    </w:p>
    <w:p w14:paraId="0928E893"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By 2032, our objective is for UQ to be known as a university that:</w:t>
      </w:r>
    </w:p>
    <w:p w14:paraId="016EF3BF"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delivers highly sought-after graduates, who are prepared for future success through rich and broad educational experiences </w:t>
      </w:r>
    </w:p>
    <w:p w14:paraId="18899D89"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leads as a premier provider of high-quality postgraduate and lifelong learning opportunities</w:t>
      </w:r>
    </w:p>
    <w:p w14:paraId="726D5E9E"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leverages the breadth and depth of its research capabilities and vibrant precincts to address the world's most pressing challenges</w:t>
      </w:r>
    </w:p>
    <w:p w14:paraId="68D3D489"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is a trusted and agile partner widely regarded as a leader in entrepreneurship, knowledge exchange and commercialisation</w:t>
      </w:r>
    </w:p>
    <w:p w14:paraId="218D7B0A" w14:textId="77777777" w:rsidR="00E7520E" w:rsidRPr="007A105B" w:rsidRDefault="00E7520E" w:rsidP="00E7520E">
      <w:pPr>
        <w:pStyle w:val="ListParagraph"/>
        <w:numPr>
          <w:ilvl w:val="0"/>
          <w:numId w:val="2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has an extensive global reach in education and research with a strong commitment to capacity building in the Indo-Pacific</w:t>
      </w:r>
    </w:p>
    <w:p w14:paraId="4BB5FE5B" w14:textId="77777777" w:rsidR="00E7520E" w:rsidRPr="007A105B" w:rsidRDefault="00E7520E" w:rsidP="00E7520E">
      <w:pPr>
        <w:pStyle w:val="ListParagraph"/>
        <w:numPr>
          <w:ilvl w:val="0"/>
          <w:numId w:val="23"/>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breaks down barriers to education through The Queensland Commitment</w:t>
      </w:r>
    </w:p>
    <w:p w14:paraId="1FEBCD17" w14:textId="77777777" w:rsidR="00E7520E" w:rsidRPr="007A105B" w:rsidRDefault="00E7520E" w:rsidP="00E7520E">
      <w:pPr>
        <w:pStyle w:val="ListParagraph"/>
        <w:numPr>
          <w:ilvl w:val="0"/>
          <w:numId w:val="23"/>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is values-led, deeply committed to delivering for the public good and supporting our people, leading reconciliation, and embracing different life experiences and perspectives.</w:t>
      </w:r>
    </w:p>
    <w:p w14:paraId="3427B1A4"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UQ's strategic priorities have been developed around 3 domains that reflect the core purpose of the University:</w:t>
      </w:r>
    </w:p>
    <w:p w14:paraId="71D6A296" w14:textId="77777777" w:rsidR="00E7520E" w:rsidRPr="007A105B" w:rsidRDefault="00E7520E" w:rsidP="00E7520E">
      <w:pPr>
        <w:pStyle w:val="ListParagraph"/>
        <w:numPr>
          <w:ilvl w:val="0"/>
          <w:numId w:val="2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Learning and student experience </w:t>
      </w:r>
    </w:p>
    <w:p w14:paraId="522855AB" w14:textId="77777777" w:rsidR="00E7520E" w:rsidRPr="007A105B" w:rsidRDefault="00E7520E" w:rsidP="00E7520E">
      <w:pPr>
        <w:pStyle w:val="ListParagraph"/>
        <w:numPr>
          <w:ilvl w:val="0"/>
          <w:numId w:val="2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Research and innovation</w:t>
      </w:r>
    </w:p>
    <w:p w14:paraId="706B60A7" w14:textId="77777777" w:rsidR="00E7520E" w:rsidRPr="007A105B" w:rsidRDefault="00E7520E" w:rsidP="00E7520E">
      <w:pPr>
        <w:pStyle w:val="ListParagraph"/>
        <w:numPr>
          <w:ilvl w:val="0"/>
          <w:numId w:val="2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Enriching our communities.</w:t>
      </w:r>
    </w:p>
    <w:p w14:paraId="6267D735"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br/>
        <w:t>Underpinning our domains are 3 enablers that support our ambitions to deliver on our core purpose.</w:t>
      </w:r>
    </w:p>
    <w:p w14:paraId="44B805B6" w14:textId="77777777" w:rsidR="00E7520E" w:rsidRPr="007A105B" w:rsidRDefault="00E7520E" w:rsidP="00E7520E">
      <w:pPr>
        <w:pStyle w:val="ListParagraph"/>
        <w:numPr>
          <w:ilvl w:val="0"/>
          <w:numId w:val="2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Our global profile </w:t>
      </w:r>
    </w:p>
    <w:p w14:paraId="62C001D0" w14:textId="77777777" w:rsidR="00E7520E" w:rsidRPr="007A105B" w:rsidRDefault="00E7520E" w:rsidP="00E7520E">
      <w:pPr>
        <w:pStyle w:val="ListParagraph"/>
        <w:numPr>
          <w:ilvl w:val="0"/>
          <w:numId w:val="2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Our people</w:t>
      </w:r>
    </w:p>
    <w:p w14:paraId="7B127B93" w14:textId="77777777" w:rsidR="00E7520E" w:rsidRPr="007A105B" w:rsidRDefault="00E7520E" w:rsidP="00E7520E">
      <w:pPr>
        <w:pStyle w:val="ListParagraph"/>
        <w:numPr>
          <w:ilvl w:val="0"/>
          <w:numId w:val="2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Securing our future.</w:t>
      </w:r>
    </w:p>
    <w:p w14:paraId="0F1BAFA4" w14:textId="4EFE2DDD"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 successfully achieve our strategic objectives, we support the delivery of strategic initiatives with appropriate management plans and specific measures of success (or key performance indicators) for each domain/enabler that are used to track progress.</w:t>
      </w:r>
    </w:p>
    <w:p w14:paraId="35419EF8"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p>
    <w:p w14:paraId="72E4E828" w14:textId="57090D22" w:rsidR="00E7520E" w:rsidRPr="007A105B" w:rsidRDefault="00E7520E">
      <w:pPr>
        <w:rPr>
          <w:rFonts w:ascii="Arial" w:hAnsi="Arial" w:cs="Arial"/>
          <w:color w:val="000000" w:themeColor="text1"/>
          <w:sz w:val="72"/>
          <w:szCs w:val="72"/>
          <w:lang w:val="en-GB"/>
        </w:rPr>
      </w:pPr>
      <w:r w:rsidRPr="007A105B">
        <w:rPr>
          <w:rFonts w:ascii="Arial" w:hAnsi="Arial" w:cs="Arial"/>
          <w:color w:val="000000" w:themeColor="text1"/>
        </w:rPr>
        <w:br w:type="page"/>
      </w:r>
    </w:p>
    <w:p w14:paraId="1149B323" w14:textId="75135B29" w:rsidR="00E7520E" w:rsidRPr="007A105B" w:rsidRDefault="00E7520E" w:rsidP="00E7520E">
      <w:pPr>
        <w:pStyle w:val="Head"/>
        <w:rPr>
          <w:rFonts w:ascii="Arial" w:hAnsi="Arial" w:cs="Arial"/>
          <w:color w:val="000000" w:themeColor="text1"/>
          <w:spacing w:val="0"/>
        </w:rPr>
      </w:pPr>
      <w:r w:rsidRPr="007A105B">
        <w:rPr>
          <w:rFonts w:ascii="Arial" w:hAnsi="Arial" w:cs="Arial"/>
          <w:noProof/>
          <w:color w:val="000000" w:themeColor="text1"/>
          <w:spacing w:val="0"/>
        </w:rPr>
        <w:lastRenderedPageBreak/>
        <w:drawing>
          <wp:inline distT="0" distB="0" distL="0" distR="0" wp14:anchorId="029D3D04" wp14:editId="4D076200">
            <wp:extent cx="5731510" cy="8737600"/>
            <wp:effectExtent l="0" t="0" r="0" b="0"/>
            <wp:docPr id="1954575252" name="Picture 1" descr="A table listing the measures of success against UQ's Strategic Plan 2022–2025: the Key Performance Indicators for each goal and the metrics used for each Domain (Learning and student experience, Research and innovation, Enriching our communities) and Enabler (Our global profile, Our people, Securing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75252" name="Picture 1" descr="A table listing the measures of success against UQ's Strategic Plan 2022–2025: the Key Performance Indicators for each goal and the metrics used for each Domain (Learning and student experience, Research and innovation, Enriching our communities) and Enabler (Our global profile, Our people, Securing our future)."/>
                    <pic:cNvPicPr/>
                  </pic:nvPicPr>
                  <pic:blipFill>
                    <a:blip r:embed="rId21"/>
                    <a:stretch>
                      <a:fillRect/>
                    </a:stretch>
                  </pic:blipFill>
                  <pic:spPr>
                    <a:xfrm>
                      <a:off x="0" y="0"/>
                      <a:ext cx="5731510" cy="8737600"/>
                    </a:xfrm>
                    <a:prstGeom prst="rect">
                      <a:avLst/>
                    </a:prstGeom>
                  </pic:spPr>
                </pic:pic>
              </a:graphicData>
            </a:graphic>
          </wp:inline>
        </w:drawing>
      </w:r>
    </w:p>
    <w:p w14:paraId="3022154F" w14:textId="4B9FFC67" w:rsidR="00E7520E" w:rsidRPr="007A105B" w:rsidRDefault="00E7520E" w:rsidP="00592C24">
      <w:pPr>
        <w:pStyle w:val="Heading1"/>
        <w:rPr>
          <w:rFonts w:ascii="Arial" w:hAnsi="Arial" w:cs="Arial"/>
          <w:color w:val="000000" w:themeColor="text1"/>
        </w:rPr>
      </w:pPr>
      <w:r w:rsidRPr="007A105B">
        <w:rPr>
          <w:rFonts w:ascii="Arial" w:hAnsi="Arial" w:cs="Arial"/>
          <w:color w:val="000000" w:themeColor="text1"/>
        </w:rPr>
        <w:lastRenderedPageBreak/>
        <w:t>Measures of success 1. Learning and student experience</w:t>
      </w:r>
    </w:p>
    <w:p w14:paraId="44DF77AB" w14:textId="77777777" w:rsidR="00E7520E" w:rsidRPr="007A105B" w:rsidRDefault="00E7520E" w:rsidP="00E7520E">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At UQ, we offer rich and varied educational experiences designed to foster a sense of belonging, while equipping our students to be leaders within their field with the agility to thrive in a global environment.</w:t>
      </w:r>
    </w:p>
    <w:p w14:paraId="0F8B6993" w14:textId="77777777" w:rsidR="00615EFD" w:rsidRPr="007A105B" w:rsidRDefault="00615EFD" w:rsidP="00D30166">
      <w:pPr>
        <w:rPr>
          <w:rFonts w:ascii="Arial" w:hAnsi="Arial" w:cs="Arial"/>
          <w:color w:val="000000" w:themeColor="text1"/>
        </w:rPr>
      </w:pPr>
    </w:p>
    <w:p w14:paraId="152494DB" w14:textId="77005773" w:rsidR="00E7520E" w:rsidRPr="007A105B" w:rsidRDefault="00E7520E" w:rsidP="00D30166">
      <w:pPr>
        <w:rPr>
          <w:rFonts w:ascii="Arial" w:hAnsi="Arial" w:cs="Arial"/>
          <w:color w:val="000000" w:themeColor="text1"/>
        </w:rPr>
      </w:pPr>
      <w:r w:rsidRPr="007A105B">
        <w:rPr>
          <w:rFonts w:ascii="Arial" w:hAnsi="Arial" w:cs="Arial"/>
          <w:noProof/>
          <w:color w:val="000000" w:themeColor="text1"/>
        </w:rPr>
        <w:drawing>
          <wp:inline distT="0" distB="0" distL="0" distR="0" wp14:anchorId="6327C7C4" wp14:editId="1DD3FE1C">
            <wp:extent cx="4254500" cy="4762500"/>
            <wp:effectExtent l="0" t="0" r="0" b="0"/>
            <wp:docPr id="1968251205" name="Picture 1" descr="A table showing the Key performance indicators for the Learning and Student experience domain. These include Number one in Queensland for graduate employment outcomes; Top 5 in Australia for sense of belonging among undergraduate students; 50% of bachelor's graduates will have completed an entrepreneurship, global, volunteering or leadership experience; Double our domestic postgraduate coursework commencement; and 10,000 participants per year completing an executive education or short course of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51205" name="Picture 1" descr="A table showing the Key performance indicators for the Learning and Student experience domain. These include Number one in Queensland for graduate employment outcomes; Top 5 in Australia for sense of belonging among undergraduate students; 50% of bachelor's graduates will have completed an entrepreneurship, global, volunteering or leadership experience; Double our domestic postgraduate coursework commencement; and 10,000 participants per year completing an executive education or short course offering."/>
                    <pic:cNvPicPr/>
                  </pic:nvPicPr>
                  <pic:blipFill>
                    <a:blip r:embed="rId22"/>
                    <a:stretch>
                      <a:fillRect/>
                    </a:stretch>
                  </pic:blipFill>
                  <pic:spPr>
                    <a:xfrm>
                      <a:off x="0" y="0"/>
                      <a:ext cx="4254500" cy="4762500"/>
                    </a:xfrm>
                    <a:prstGeom prst="rect">
                      <a:avLst/>
                    </a:prstGeom>
                  </pic:spPr>
                </pic:pic>
              </a:graphicData>
            </a:graphic>
          </wp:inline>
        </w:drawing>
      </w:r>
    </w:p>
    <w:p w14:paraId="4D047B53" w14:textId="77777777"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282E0ADA" w14:textId="77777777" w:rsidR="00276299" w:rsidRPr="007A105B" w:rsidRDefault="00276299" w:rsidP="00E7520E">
      <w:pPr>
        <w:tabs>
          <w:tab w:val="left" w:pos="227"/>
        </w:tabs>
        <w:suppressAutoHyphens/>
        <w:autoSpaceDE w:val="0"/>
        <w:autoSpaceDN w:val="0"/>
        <w:adjustRightInd w:val="0"/>
        <w:spacing w:after="85" w:line="200" w:lineRule="atLeast"/>
        <w:textAlignment w:val="center"/>
        <w:rPr>
          <w:rStyle w:val="Heading2Char"/>
          <w:rFonts w:ascii="Arial" w:hAnsi="Arial" w:cs="Arial"/>
          <w:color w:val="000000" w:themeColor="text1"/>
        </w:rPr>
      </w:pPr>
    </w:p>
    <w:p w14:paraId="5DEBB209" w14:textId="55B55295" w:rsidR="00E7520E" w:rsidRPr="007A105B" w:rsidRDefault="00E7520E" w:rsidP="00E752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Experiential curriculum</w:t>
      </w:r>
      <w:r w:rsidRPr="007A105B">
        <w:rPr>
          <w:rFonts w:ascii="Arial" w:hAnsi="Arial" w:cs="Arial"/>
          <w:color w:val="000000" w:themeColor="text1"/>
          <w:sz w:val="20"/>
          <w:szCs w:val="20"/>
          <w:lang w:val="en-GB"/>
        </w:rPr>
        <w:br/>
      </w:r>
      <w:r w:rsidRPr="007A105B">
        <w:rPr>
          <w:rFonts w:ascii="Arial" w:hAnsi="Arial" w:cs="Arial"/>
          <w:color w:val="000000" w:themeColor="text1"/>
          <w:spacing w:val="-2"/>
          <w:sz w:val="16"/>
          <w:szCs w:val="16"/>
          <w:lang w:val="en-GB"/>
        </w:rPr>
        <w:t>At UQ, we aim to provide an experiential curriculum with local and global partners that inspires students and extends their capabilities to thrive in a global environment.</w:t>
      </w:r>
    </w:p>
    <w:p w14:paraId="3619E86C" w14:textId="77777777" w:rsidR="00E7520E" w:rsidRPr="007A105B" w:rsidRDefault="00E7520E" w:rsidP="00E7520E">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1AF65951" w14:textId="77777777" w:rsidR="00E7520E" w:rsidRPr="007A105B" w:rsidRDefault="00E7520E" w:rsidP="00E7520E">
      <w:pPr>
        <w:pStyle w:val="ListParagraph"/>
        <w:numPr>
          <w:ilvl w:val="0"/>
          <w:numId w:val="2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Provided the most comprehensive educational offerings in Australia, with 348 programs (151 undergraduate, 186 postgraduate, 10 higher degree by research and one tertiary preparation), 3,602 unique courses and 24 shorter form credentials, some of which include global experiences. </w:t>
      </w:r>
    </w:p>
    <w:p w14:paraId="77CD4958" w14:textId="77777777" w:rsidR="00E7520E" w:rsidRPr="007A105B" w:rsidRDefault="00E7520E" w:rsidP="00E7520E">
      <w:pPr>
        <w:pStyle w:val="ListParagraph"/>
        <w:numPr>
          <w:ilvl w:val="0"/>
          <w:numId w:val="2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More than 15,500 students enrolled in work-integrated learning programs.</w:t>
      </w:r>
    </w:p>
    <w:p w14:paraId="1983BBC4" w14:textId="77777777" w:rsidR="00E7520E" w:rsidRPr="007A105B" w:rsidRDefault="00E7520E" w:rsidP="00E7520E">
      <w:pPr>
        <w:pStyle w:val="ListParagraph"/>
        <w:numPr>
          <w:ilvl w:val="0"/>
          <w:numId w:val="2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Following an approach by Queensland Health to help address future health workforce needs, provided 60 medical student places for the inaugural intake of the regional medical pathway in Central Queensland and Wide Bay.</w:t>
      </w:r>
    </w:p>
    <w:p w14:paraId="6DC71F59" w14:textId="77777777" w:rsidR="00E7520E" w:rsidRPr="007A105B" w:rsidRDefault="00E7520E" w:rsidP="00E7520E">
      <w:pPr>
        <w:pStyle w:val="ListParagraph"/>
        <w:numPr>
          <w:ilvl w:val="0"/>
          <w:numId w:val="2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z w:val="16"/>
          <w:szCs w:val="16"/>
          <w:lang w:val="en-GB"/>
        </w:rPr>
        <w:t>Introduced 11 new programs in 2023 for commencement in 2024, with another 17 programs discontinued and 5 suspended for an initial 12-month period.</w:t>
      </w:r>
    </w:p>
    <w:p w14:paraId="5D07F4AB" w14:textId="77777777" w:rsidR="006B71AA" w:rsidRPr="007A105B" w:rsidRDefault="006B71AA" w:rsidP="006B71AA">
      <w:pPr>
        <w:pStyle w:val="Tablehead"/>
        <w:rPr>
          <w:rFonts w:ascii="Arial" w:hAnsi="Arial" w:cs="Arial"/>
          <w:color w:val="000000" w:themeColor="text1"/>
        </w:rPr>
      </w:pPr>
    </w:p>
    <w:p w14:paraId="5E1DEE76" w14:textId="03653752" w:rsidR="006B71AA" w:rsidRPr="007A105B" w:rsidRDefault="006B71AA" w:rsidP="00592C24">
      <w:pPr>
        <w:pStyle w:val="Heading3"/>
        <w:rPr>
          <w:rFonts w:ascii="Arial" w:hAnsi="Arial" w:cs="Arial"/>
          <w:color w:val="000000" w:themeColor="text1"/>
        </w:rPr>
      </w:pPr>
      <w:r w:rsidRPr="007A105B">
        <w:rPr>
          <w:rFonts w:ascii="Arial" w:hAnsi="Arial" w:cs="Arial"/>
          <w:color w:val="000000" w:themeColor="text1"/>
        </w:rPr>
        <w:lastRenderedPageBreak/>
        <w:t>New programs approved in 2023</w:t>
      </w:r>
    </w:p>
    <w:p w14:paraId="1510F881"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Masters</w:t>
      </w:r>
    </w:p>
    <w:p w14:paraId="69ACE45A"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Finance and Investment Management (16 unit)</w:t>
      </w:r>
    </w:p>
    <w:p w14:paraId="54C8F8E7"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Clinical Neuropsychology and Clinical Psychology (40 unit)</w:t>
      </w:r>
    </w:p>
    <w:p w14:paraId="5B6B5D62"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Social Work (Qualifying) (32 unit)</w:t>
      </w:r>
    </w:p>
    <w:p w14:paraId="067FF811"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Graduate Certificate</w:t>
      </w:r>
    </w:p>
    <w:p w14:paraId="2AC2B4C0"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Finance and Investment Management</w:t>
      </w:r>
    </w:p>
    <w:p w14:paraId="27628861"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Bachelors</w:t>
      </w:r>
    </w:p>
    <w:p w14:paraId="12C7C7FD"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Information Technology / Design</w:t>
      </w:r>
    </w:p>
    <w:p w14:paraId="2B9CBD1A"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w:t>
      </w:r>
    </w:p>
    <w:p w14:paraId="072B9FD9" w14:textId="4892CA2F"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(Honours) (16 unit)</w:t>
      </w:r>
    </w:p>
    <w:p w14:paraId="3EC938C1"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 Business Management</w:t>
      </w:r>
    </w:p>
    <w:p w14:paraId="4DC2DBD5" w14:textId="5055000C"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 Tourism, Hospitality and Event Management</w:t>
      </w:r>
    </w:p>
    <w:p w14:paraId="401FFE78"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 Arts</w:t>
      </w:r>
    </w:p>
    <w:p w14:paraId="1669E0AE" w14:textId="77777777"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Human Movement and Nutrition Sciences / Journalism</w:t>
      </w:r>
    </w:p>
    <w:p w14:paraId="7234A843" w14:textId="77777777" w:rsidR="006B71AA" w:rsidRPr="007A105B" w:rsidRDefault="006B71AA" w:rsidP="006B71AA">
      <w:pPr>
        <w:pStyle w:val="Tabletext"/>
        <w:rPr>
          <w:rFonts w:ascii="Arial" w:hAnsi="Arial" w:cs="Arial"/>
          <w:color w:val="000000" w:themeColor="text1"/>
          <w:sz w:val="16"/>
          <w:szCs w:val="16"/>
        </w:rPr>
      </w:pPr>
    </w:p>
    <w:p w14:paraId="01644575" w14:textId="3F5D6011"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Offshore offerings; Student mobility programs</w:t>
      </w:r>
      <w:r w:rsidR="005045D6" w:rsidRPr="007A105B">
        <w:rPr>
          <w:rFonts w:ascii="Arial" w:hAnsi="Arial" w:cs="Arial"/>
          <w:color w:val="000000" w:themeColor="text1"/>
          <w:sz w:val="16"/>
          <w:szCs w:val="16"/>
        </w:rPr>
        <w:t>.</w:t>
      </w:r>
    </w:p>
    <w:p w14:paraId="1DF73136" w14:textId="77777777" w:rsidR="006B71AA" w:rsidRPr="007A105B" w:rsidRDefault="006B71AA" w:rsidP="006B71AA">
      <w:pPr>
        <w:pStyle w:val="Tabletext"/>
        <w:rPr>
          <w:rFonts w:ascii="Arial" w:hAnsi="Arial" w:cs="Arial"/>
          <w:color w:val="000000" w:themeColor="text1"/>
        </w:rPr>
      </w:pPr>
    </w:p>
    <w:p w14:paraId="388145F6" w14:textId="77777777" w:rsidR="006B71AA" w:rsidRPr="007A105B" w:rsidRDefault="006B71AA" w:rsidP="006B71A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Student enrichment</w:t>
      </w:r>
      <w:r w:rsidRPr="007A105B">
        <w:rPr>
          <w:rFonts w:ascii="Arial" w:hAnsi="Arial" w:cs="Arial"/>
          <w:color w:val="000000" w:themeColor="text1"/>
          <w:sz w:val="20"/>
          <w:szCs w:val="20"/>
          <w:lang w:val="en-GB"/>
        </w:rPr>
        <w:br/>
      </w:r>
      <w:r w:rsidRPr="007A105B">
        <w:rPr>
          <w:rFonts w:ascii="Arial" w:hAnsi="Arial" w:cs="Arial"/>
          <w:color w:val="000000" w:themeColor="text1"/>
          <w:spacing w:val="-2"/>
          <w:sz w:val="16"/>
          <w:szCs w:val="16"/>
          <w:lang w:val="en-GB"/>
        </w:rPr>
        <w:t xml:space="preserve">We are developing opportunities that give students an edge in local and global networks through experiences that foster leadership, entrepreneurship, civic duty and digital literacy, among other critical capabilities. </w:t>
      </w:r>
    </w:p>
    <w:p w14:paraId="5265BFAA" w14:textId="77777777" w:rsidR="006B71AA" w:rsidRPr="007A105B" w:rsidRDefault="006B71AA" w:rsidP="006B71AA">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2476B9AC"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Increased positive ratings among undergraduate students in the 2022 Student Experience Survey (published 2023) for all student experience focus areas, with ratings now back to at least pre-pandemic levels for learning resources (88%), overall teaching quality (83%), overall educational experience (79%) and student support (71%).</w:t>
      </w:r>
    </w:p>
    <w:p w14:paraId="79BDB7F3"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Dr Poh Wah Hillock named AAUT Australian University Teacher of the Year.</w:t>
      </w:r>
    </w:p>
    <w:p w14:paraId="7E46D584"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Dr Miriam Moeller named U21 International Teacher of the Year.</w:t>
      </w:r>
    </w:p>
    <w:p w14:paraId="3E20034E" w14:textId="77777777" w:rsidR="00786F95" w:rsidRPr="007A105B" w:rsidRDefault="00786F95" w:rsidP="00786F95">
      <w:pPr>
        <w:pStyle w:val="Bullet"/>
        <w:numPr>
          <w:ilvl w:val="0"/>
          <w:numId w:val="25"/>
        </w:numPr>
        <w:rPr>
          <w:rFonts w:ascii="Arial" w:hAnsi="Arial" w:cs="Arial"/>
          <w:color w:val="000000" w:themeColor="text1"/>
          <w:spacing w:val="-2"/>
        </w:rPr>
      </w:pPr>
      <w:r w:rsidRPr="007A105B">
        <w:rPr>
          <w:rFonts w:ascii="Arial" w:hAnsi="Arial" w:cs="Arial"/>
          <w:color w:val="000000" w:themeColor="text1"/>
          <w:spacing w:val="-2"/>
        </w:rPr>
        <w:t>More than 1,480 students participated in experiences to enhance their employability, including 84 Student-Staff Partnership Projects that connected 293 students and 194 staff; 194 summer and winter research projects that engaged 187 student researchers; and 547 domestic, global, and virtual internships and short-term experiences with more than 140 global partners.</w:t>
      </w:r>
    </w:p>
    <w:p w14:paraId="30196ED0"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7,735 students engaged with the MyCareerAdviser digital platform, enabling them to enhance their skills and employability – a 341% increase on 2022 engagement. </w:t>
      </w:r>
    </w:p>
    <w:p w14:paraId="5ABCF3C2" w14:textId="77777777" w:rsidR="006B71AA" w:rsidRPr="007A105B" w:rsidRDefault="006B71AA" w:rsidP="006B71AA">
      <w:pPr>
        <w:pStyle w:val="ListParagraph"/>
        <w:numPr>
          <w:ilvl w:val="0"/>
          <w:numId w:val="2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UniQuest officially launched its internship program for UQ students, offering professional and experiential learning in the field of research commercialisation.</w:t>
      </w:r>
    </w:p>
    <w:p w14:paraId="210A93F7" w14:textId="1DE03D49" w:rsidR="006B71AA" w:rsidRPr="007A105B" w:rsidRDefault="006B71AA" w:rsidP="006B71AA">
      <w:pPr>
        <w:pStyle w:val="Tabletext"/>
        <w:numPr>
          <w:ilvl w:val="0"/>
          <w:numId w:val="25"/>
        </w:numPr>
        <w:rPr>
          <w:rFonts w:ascii="Arial" w:hAnsi="Arial" w:cs="Arial"/>
          <w:color w:val="000000" w:themeColor="text1"/>
        </w:rPr>
      </w:pPr>
      <w:r w:rsidRPr="007A105B">
        <w:rPr>
          <w:rFonts w:ascii="Arial" w:hAnsi="Arial" w:cs="Arial"/>
          <w:color w:val="000000" w:themeColor="text1"/>
          <w:spacing w:val="-2"/>
          <w:sz w:val="16"/>
          <w:szCs w:val="16"/>
        </w:rPr>
        <w:t>Published a new Graduate Statement and Graduate Attributes policy to reshape our approach to program design – connecting curricular, co-curricular and extracurricular learning across the whole student experience to better enable students to articulate their capabilities for future success.</w:t>
      </w:r>
    </w:p>
    <w:p w14:paraId="74739E63" w14:textId="77777777" w:rsidR="006B71AA" w:rsidRPr="007A105B" w:rsidRDefault="006B71AA" w:rsidP="006B71AA">
      <w:pPr>
        <w:pStyle w:val="Tabletext"/>
        <w:rPr>
          <w:rFonts w:ascii="Arial" w:hAnsi="Arial" w:cs="Arial"/>
          <w:color w:val="000000" w:themeColor="text1"/>
          <w:sz w:val="16"/>
          <w:szCs w:val="16"/>
        </w:rPr>
      </w:pPr>
    </w:p>
    <w:p w14:paraId="2B816C16" w14:textId="3E723B65"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2023 Honour roll; Experiential curriculum; Student mobility programs</w:t>
      </w:r>
      <w:r w:rsidR="005045D6" w:rsidRPr="007A105B">
        <w:rPr>
          <w:rFonts w:ascii="Arial" w:hAnsi="Arial" w:cs="Arial"/>
          <w:color w:val="000000" w:themeColor="text1"/>
          <w:sz w:val="16"/>
          <w:szCs w:val="16"/>
        </w:rPr>
        <w:t>.</w:t>
      </w:r>
    </w:p>
    <w:p w14:paraId="688E061E" w14:textId="77777777" w:rsidR="006B71AA" w:rsidRPr="007A105B" w:rsidRDefault="006B71AA" w:rsidP="006B71AA">
      <w:pPr>
        <w:pStyle w:val="Tabletext"/>
        <w:rPr>
          <w:rFonts w:ascii="Arial" w:hAnsi="Arial" w:cs="Arial"/>
          <w:color w:val="000000" w:themeColor="text1"/>
        </w:rPr>
      </w:pPr>
    </w:p>
    <w:p w14:paraId="3331B6EE" w14:textId="6B0C1495" w:rsidR="006B71AA" w:rsidRPr="007A105B" w:rsidRDefault="006B71AA" w:rsidP="006B71A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Digital and personalised experience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evolving a digital and personalised experience that meets changing student and industry expectations and incorporates leading-edge pedagogies, assessment and analytics.</w:t>
      </w:r>
    </w:p>
    <w:p w14:paraId="1543A663" w14:textId="77777777" w:rsidR="006B71AA" w:rsidRPr="007A105B" w:rsidRDefault="006B71AA" w:rsidP="006B71AA">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5F52DE98" w14:textId="77777777" w:rsidR="006B71AA" w:rsidRPr="007A105B" w:rsidRDefault="006B71AA" w:rsidP="006B71AA">
      <w:pPr>
        <w:pStyle w:val="ListParagraph"/>
        <w:numPr>
          <w:ilvl w:val="0"/>
          <w:numId w:val="2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Established a Digital Learning Community of Practice to explore the possibilities and challenges of increasing developments in generative artificial intelligence (AI).</w:t>
      </w:r>
    </w:p>
    <w:p w14:paraId="09325F60" w14:textId="77777777" w:rsidR="006B71AA" w:rsidRPr="007A105B" w:rsidRDefault="006B71AA" w:rsidP="006B71AA">
      <w:pPr>
        <w:pStyle w:val="ListParagraph"/>
        <w:numPr>
          <w:ilvl w:val="0"/>
          <w:numId w:val="2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Led a University-wide assessment strategy that focused on our response to AI, incorporating comprehensive library support for all staff and students, assessment redesign across all faculties, </w:t>
      </w:r>
      <w:r w:rsidRPr="007A105B">
        <w:rPr>
          <w:rFonts w:ascii="Arial" w:hAnsi="Arial" w:cs="Arial"/>
          <w:color w:val="000000" w:themeColor="text1"/>
          <w:spacing w:val="-3"/>
          <w:sz w:val="16"/>
          <w:szCs w:val="16"/>
          <w:lang w:val="en-GB"/>
        </w:rPr>
        <w:t xml:space="preserve">and professional learning for all academics. </w:t>
      </w:r>
    </w:p>
    <w:p w14:paraId="6C81A231" w14:textId="77777777" w:rsidR="006B71AA" w:rsidRPr="007A105B" w:rsidRDefault="006B71AA" w:rsidP="006B71AA">
      <w:pPr>
        <w:pStyle w:val="ListParagraph"/>
        <w:numPr>
          <w:ilvl w:val="0"/>
          <w:numId w:val="2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Commissioned new collaborative learning spaces at the St Lucia campus (Sir James Foots Building – 390 seat capacity) and Gatton campus (Management Studies </w:t>
      </w:r>
      <w:r w:rsidRPr="007A105B">
        <w:rPr>
          <w:rFonts w:ascii="Arial" w:hAnsi="Arial" w:cs="Arial"/>
          <w:color w:val="000000" w:themeColor="text1"/>
          <w:spacing w:val="-6"/>
          <w:sz w:val="16"/>
          <w:szCs w:val="16"/>
          <w:lang w:val="en-GB"/>
        </w:rPr>
        <w:t xml:space="preserve">Building – 300 seat capacity), with additional </w:t>
      </w:r>
      <w:r w:rsidRPr="007A105B">
        <w:rPr>
          <w:rFonts w:ascii="Arial" w:hAnsi="Arial" w:cs="Arial"/>
          <w:color w:val="000000" w:themeColor="text1"/>
          <w:spacing w:val="-2"/>
          <w:sz w:val="16"/>
          <w:szCs w:val="16"/>
          <w:lang w:val="en-GB"/>
        </w:rPr>
        <w:t xml:space="preserve">associated informal learning spaces. </w:t>
      </w:r>
    </w:p>
    <w:p w14:paraId="4438141B" w14:textId="77777777" w:rsidR="006B71AA" w:rsidRPr="007A105B" w:rsidRDefault="006B71AA" w:rsidP="006B71AA">
      <w:pPr>
        <w:pStyle w:val="ListParagraph"/>
        <w:numPr>
          <w:ilvl w:val="0"/>
          <w:numId w:val="2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Developed an action plan for the future of physical learning environments that aligns with our learning and student experience objectives and future requirements.</w:t>
      </w:r>
    </w:p>
    <w:p w14:paraId="366835A3" w14:textId="77777777" w:rsidR="006B71AA" w:rsidRPr="007A105B" w:rsidRDefault="006B71AA" w:rsidP="006B71AA">
      <w:pPr>
        <w:pStyle w:val="ListParagraph"/>
        <w:numPr>
          <w:ilvl w:val="0"/>
          <w:numId w:val="26"/>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Invested in our digital assessment platforms – embedded Inspera as the invigilation program of choice and delivered the Digital Objective Structured Clinical Examination pilot within the Faculty of Medicine.</w:t>
      </w:r>
    </w:p>
    <w:p w14:paraId="694AFD24" w14:textId="21D689D4"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Postgraduate and lifelong learning</w:t>
      </w:r>
      <w:r w:rsidR="005045D6" w:rsidRPr="007A105B">
        <w:rPr>
          <w:rFonts w:ascii="Arial" w:hAnsi="Arial" w:cs="Arial"/>
          <w:color w:val="000000" w:themeColor="text1"/>
          <w:sz w:val="16"/>
          <w:szCs w:val="16"/>
        </w:rPr>
        <w:t>.</w:t>
      </w:r>
    </w:p>
    <w:p w14:paraId="6FE9CD28" w14:textId="77777777" w:rsidR="006B71AA" w:rsidRPr="007A105B" w:rsidRDefault="006B71AA" w:rsidP="006B71AA">
      <w:pPr>
        <w:pStyle w:val="Tabletext"/>
        <w:rPr>
          <w:rFonts w:ascii="Arial" w:hAnsi="Arial" w:cs="Arial"/>
          <w:color w:val="000000" w:themeColor="text1"/>
        </w:rPr>
      </w:pPr>
    </w:p>
    <w:p w14:paraId="1D7075B5" w14:textId="77777777" w:rsidR="006B71AA" w:rsidRPr="007A105B" w:rsidRDefault="006B71AA" w:rsidP="006B71A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lastRenderedPageBreak/>
        <w:t>Sense of belonging and wellbeing</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fostering a sense of belonging and wellbeing for all learners, enriched by our vibrant campus cultures, rich residential options, world-class sporting facilities and highly valued student services.</w:t>
      </w:r>
    </w:p>
    <w:p w14:paraId="7E605A85" w14:textId="77777777" w:rsidR="006B71AA" w:rsidRPr="007A105B" w:rsidRDefault="006B71AA" w:rsidP="006B71AA">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517DA23E"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response to the Higher Education Support Amendment (Response to the Australian Universities Accord Interim Report) Act 2023, developed a new Support for Students policy – to be implemented from 1 January 2024. </w:t>
      </w:r>
    </w:p>
    <w:p w14:paraId="5BC5FD03"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To help address a shortage of suitable and affordable rental accommodation, announced plans to consider the development of additional student beds on our St Lucia campus.</w:t>
      </w:r>
    </w:p>
    <w:p w14:paraId="558849C9"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Offered an accommodation guarantee for commencing students studying at UQ.</w:t>
      </w:r>
    </w:p>
    <w:p w14:paraId="68837ADC"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 Vice-Chancellor's Advisory Committee on Sexual Misconduct identified priority initiatives as part of the annual action plan to prevent, support and respond to sexual misconduct.</w:t>
      </w:r>
    </w:p>
    <w:p w14:paraId="170D37C5"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Updated the Student Evaluation of Course and Teacher (SECaT) platform to introduce a more engaging process for amplifying the student voice, which will be live in 2024.</w:t>
      </w:r>
    </w:p>
    <w:p w14:paraId="71213EFB"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Commenced a student naming conventions project for the use of preferred names, to improve the student experience and align with UQ’s values of respect and inclusivity.</w:t>
      </w:r>
    </w:p>
    <w:p w14:paraId="237A08CA" w14:textId="77777777" w:rsidR="006B71AA" w:rsidRPr="007A105B" w:rsidRDefault="006B71AA" w:rsidP="006B71AA">
      <w:pPr>
        <w:pStyle w:val="ListParagraph"/>
        <w:numPr>
          <w:ilvl w:val="0"/>
          <w:numId w:val="2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Launched the UQ Repair Cafe to teach students and staff how to repair broken items that would otherwise be sent </w:t>
      </w:r>
      <w:r w:rsidRPr="007A105B">
        <w:rPr>
          <w:rFonts w:ascii="Arial" w:hAnsi="Arial" w:cs="Arial"/>
          <w:color w:val="000000" w:themeColor="text1"/>
          <w:spacing w:val="-2"/>
          <w:sz w:val="16"/>
          <w:szCs w:val="16"/>
          <w:lang w:val="en-GB"/>
        </w:rPr>
        <w:br/>
        <w:t>to landfill.</w:t>
      </w:r>
    </w:p>
    <w:p w14:paraId="1BAFEC8D" w14:textId="77777777" w:rsidR="006B71AA" w:rsidRPr="007A105B" w:rsidRDefault="006B71AA" w:rsidP="006B71AA">
      <w:pPr>
        <w:pStyle w:val="ListParagraph"/>
        <w:numPr>
          <w:ilvl w:val="0"/>
          <w:numId w:val="27"/>
        </w:numPr>
        <w:suppressAutoHyphens/>
        <w:autoSpaceDE w:val="0"/>
        <w:autoSpaceDN w:val="0"/>
        <w:adjustRightInd w:val="0"/>
        <w:spacing w:after="170"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UQ and UQU hosted hundreds of student events and engagement activities.</w:t>
      </w:r>
    </w:p>
    <w:p w14:paraId="62D2AEBD" w14:textId="798942D9" w:rsidR="006B71AA" w:rsidRPr="007A105B" w:rsidRDefault="006B71AA"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Postgraduate and lifelong learning; Cultural opportunities; Capital and digital investment</w:t>
      </w:r>
      <w:r w:rsidR="005045D6" w:rsidRPr="007A105B">
        <w:rPr>
          <w:rFonts w:ascii="Arial" w:hAnsi="Arial" w:cs="Arial"/>
          <w:color w:val="000000" w:themeColor="text1"/>
          <w:sz w:val="16"/>
          <w:szCs w:val="16"/>
        </w:rPr>
        <w:t>.</w:t>
      </w:r>
    </w:p>
    <w:p w14:paraId="615E2187" w14:textId="77777777" w:rsidR="006B71AA" w:rsidRPr="007A105B" w:rsidRDefault="006B71AA" w:rsidP="006B71AA">
      <w:pPr>
        <w:pStyle w:val="Tabletext"/>
        <w:rPr>
          <w:rFonts w:ascii="Arial" w:hAnsi="Arial" w:cs="Arial"/>
          <w:color w:val="000000" w:themeColor="text1"/>
        </w:rPr>
      </w:pPr>
    </w:p>
    <w:p w14:paraId="363AF8E8" w14:textId="77777777" w:rsidR="006B71AA" w:rsidRPr="007A105B" w:rsidRDefault="006B71AA" w:rsidP="006B71A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Postgraduate and lifelong learning</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launch a professional academy to deliver market-responsive programs and credentials for postgraduate and lifelong learning, supported by our landmark UQ Brisbane City and new online platforms.</w:t>
      </w:r>
    </w:p>
    <w:p w14:paraId="0F6BA4BD" w14:textId="77777777" w:rsidR="006B71AA" w:rsidRPr="007A105B" w:rsidRDefault="006B71AA" w:rsidP="006B71AA">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2F9BB2F0" w14:textId="7AF00A97" w:rsidR="006B71AA" w:rsidRPr="007A105B" w:rsidRDefault="006B71AA" w:rsidP="006B71AA">
      <w:pPr>
        <w:pStyle w:val="ListParagraph"/>
        <w:numPr>
          <w:ilvl w:val="0"/>
          <w:numId w:val="2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UQ Brisbane City, which continued to be a venue for professional development, teaching, networking and event opportunities, </w:t>
      </w:r>
      <w:r w:rsidRPr="007A105B">
        <w:rPr>
          <w:rFonts w:ascii="Arial" w:hAnsi="Arial" w:cs="Arial"/>
          <w:color w:val="000000" w:themeColor="text1"/>
          <w:spacing w:val="-2"/>
          <w:sz w:val="16"/>
          <w:szCs w:val="16"/>
          <w:lang w:val="en-GB"/>
        </w:rPr>
        <w:t>hosted more than 40,000 people in 2023</w:t>
      </w:r>
      <w:r w:rsidRPr="007A105B">
        <w:rPr>
          <w:rFonts w:ascii="Arial" w:hAnsi="Arial" w:cs="Arial"/>
          <w:color w:val="000000" w:themeColor="text1"/>
          <w:sz w:val="16"/>
          <w:szCs w:val="16"/>
          <w:lang w:val="en-GB"/>
        </w:rPr>
        <w:t xml:space="preserve">. </w:t>
      </w:r>
    </w:p>
    <w:p w14:paraId="032C7795" w14:textId="77777777" w:rsidR="006B71AA" w:rsidRPr="007A105B" w:rsidRDefault="006B71AA" w:rsidP="006B71AA">
      <w:pPr>
        <w:pStyle w:val="ListParagraph"/>
        <w:numPr>
          <w:ilvl w:val="0"/>
          <w:numId w:val="2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Eleven student/staff/alumni startups were presented with $10,000 each to develop a business or social enterprise through the UQ Ventures ilab program.</w:t>
      </w:r>
    </w:p>
    <w:p w14:paraId="5BF4532A" w14:textId="77777777" w:rsidR="006B71AA" w:rsidRPr="007A105B" w:rsidRDefault="006B71AA" w:rsidP="006B71AA">
      <w:pPr>
        <w:pStyle w:val="ListParagraph"/>
        <w:numPr>
          <w:ilvl w:val="0"/>
          <w:numId w:val="2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Developed 3 free online courses for current and future students to support academic writing and communication skills – How to write an essay (ACE101x), How to write a thesis (ACE201x) and Foundations of culture and communication (CALDCOMM1x).</w:t>
      </w:r>
    </w:p>
    <w:p w14:paraId="47274967" w14:textId="77777777" w:rsidR="006B71AA" w:rsidRPr="007A105B" w:rsidRDefault="006B71AA" w:rsidP="006B71AA">
      <w:pPr>
        <w:pStyle w:val="ListParagraph"/>
        <w:numPr>
          <w:ilvl w:val="0"/>
          <w:numId w:val="2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Partnered with Open Universities Australia to successfully deliver a pilot program for generating lead referrals for postgraduate programs, which will continue in 2024.</w:t>
      </w:r>
    </w:p>
    <w:p w14:paraId="714D074D" w14:textId="15F8B957" w:rsidR="006B71AA" w:rsidRPr="007A105B" w:rsidRDefault="006B71AA" w:rsidP="006B71AA">
      <w:pPr>
        <w:pStyle w:val="Tabletext"/>
        <w:numPr>
          <w:ilvl w:val="0"/>
          <w:numId w:val="28"/>
        </w:numPr>
        <w:rPr>
          <w:rFonts w:ascii="Arial" w:hAnsi="Arial" w:cs="Arial"/>
          <w:color w:val="000000" w:themeColor="text1"/>
          <w:sz w:val="16"/>
          <w:szCs w:val="16"/>
        </w:rPr>
      </w:pPr>
      <w:r w:rsidRPr="007A105B">
        <w:rPr>
          <w:rFonts w:ascii="Arial" w:hAnsi="Arial" w:cs="Arial"/>
          <w:color w:val="000000" w:themeColor="text1"/>
          <w:spacing w:val="-2"/>
          <w:sz w:val="16"/>
          <w:szCs w:val="16"/>
        </w:rPr>
        <w:t xml:space="preserve">Offered several new fully online master's programs, which contributed to an increase in domestic postgraduate </w:t>
      </w:r>
      <w:r w:rsidRPr="007A105B">
        <w:rPr>
          <w:rFonts w:ascii="Arial" w:hAnsi="Arial" w:cs="Arial"/>
          <w:color w:val="000000" w:themeColor="text1"/>
          <w:spacing w:val="-3"/>
          <w:sz w:val="16"/>
          <w:szCs w:val="16"/>
        </w:rPr>
        <w:t>acceptances in 2023 compared with 2022.</w:t>
      </w:r>
    </w:p>
    <w:p w14:paraId="7D3471D0" w14:textId="58CE330C" w:rsidR="000D491F" w:rsidRPr="007A105B" w:rsidRDefault="007414B8"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Digital and personalised experience; Alumni engagement</w:t>
      </w:r>
      <w:r w:rsidR="005045D6" w:rsidRPr="007A105B">
        <w:rPr>
          <w:rFonts w:ascii="Arial" w:hAnsi="Arial" w:cs="Arial"/>
          <w:color w:val="000000" w:themeColor="text1"/>
          <w:sz w:val="16"/>
          <w:szCs w:val="16"/>
        </w:rPr>
        <w:t>.</w:t>
      </w:r>
    </w:p>
    <w:p w14:paraId="30C72ECF" w14:textId="77777777" w:rsidR="000D491F" w:rsidRPr="007A105B" w:rsidRDefault="000D491F">
      <w:pPr>
        <w:rPr>
          <w:rFonts w:ascii="Arial" w:hAnsi="Arial" w:cs="Arial"/>
          <w:color w:val="000000" w:themeColor="text1"/>
          <w:sz w:val="13"/>
          <w:szCs w:val="13"/>
          <w:lang w:val="en-GB"/>
        </w:rPr>
      </w:pPr>
      <w:r w:rsidRPr="007A105B">
        <w:rPr>
          <w:rFonts w:ascii="Arial" w:hAnsi="Arial" w:cs="Arial"/>
          <w:color w:val="000000" w:themeColor="text1"/>
        </w:rPr>
        <w:br w:type="page"/>
      </w:r>
    </w:p>
    <w:p w14:paraId="09B060BB" w14:textId="0A0A66C0" w:rsidR="00347C0E" w:rsidRPr="007A105B" w:rsidRDefault="00347C0E" w:rsidP="00592C24">
      <w:pPr>
        <w:pStyle w:val="Heading1"/>
        <w:rPr>
          <w:rFonts w:ascii="Arial" w:hAnsi="Arial" w:cs="Arial"/>
          <w:color w:val="000000" w:themeColor="text1"/>
        </w:rPr>
      </w:pPr>
      <w:r w:rsidRPr="007A105B">
        <w:rPr>
          <w:rFonts w:ascii="Arial" w:hAnsi="Arial" w:cs="Arial"/>
          <w:color w:val="000000" w:themeColor="text1"/>
        </w:rPr>
        <w:lastRenderedPageBreak/>
        <w:t>Measures of success 2. Research and innovation</w:t>
      </w:r>
    </w:p>
    <w:p w14:paraId="57F629B0" w14:textId="77777777" w:rsidR="006B71AA" w:rsidRPr="007A105B" w:rsidRDefault="006B71AA" w:rsidP="006B71AA">
      <w:pPr>
        <w:pStyle w:val="Tabletext"/>
        <w:rPr>
          <w:rFonts w:ascii="Arial" w:hAnsi="Arial" w:cs="Arial"/>
          <w:color w:val="000000" w:themeColor="text1"/>
        </w:rPr>
      </w:pPr>
    </w:p>
    <w:p w14:paraId="0F0E3238" w14:textId="77777777" w:rsidR="00347C0E" w:rsidRPr="007A105B" w:rsidRDefault="00347C0E" w:rsidP="00347C0E">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Through our commitment to conducting world-leading discovery research and collaborating with our partners to translate our research discoveries, we seek to not only create new knowledge but share it in ways that enrich our communities, our economy and the environment.</w:t>
      </w:r>
    </w:p>
    <w:p w14:paraId="0394478D" w14:textId="77777777" w:rsidR="006A7595" w:rsidRPr="007A105B" w:rsidRDefault="006A7595" w:rsidP="00347C0E">
      <w:pPr>
        <w:pStyle w:val="BasicParagraph"/>
        <w:suppressAutoHyphens/>
        <w:rPr>
          <w:rFonts w:ascii="Arial" w:hAnsi="Arial" w:cs="Arial"/>
          <w:color w:val="000000" w:themeColor="text1"/>
          <w:spacing w:val="-1"/>
          <w:sz w:val="25"/>
          <w:szCs w:val="25"/>
          <w:lang w:val="en-GB"/>
        </w:rPr>
      </w:pPr>
    </w:p>
    <w:p w14:paraId="3D5D2909" w14:textId="71094EF6" w:rsidR="006A7595" w:rsidRPr="007A105B" w:rsidRDefault="006A7595" w:rsidP="00347C0E">
      <w:pPr>
        <w:pStyle w:val="BasicParagraph"/>
        <w:suppressAutoHyphens/>
        <w:rPr>
          <w:rFonts w:ascii="Arial" w:hAnsi="Arial" w:cs="Arial"/>
          <w:color w:val="000000" w:themeColor="text1"/>
          <w:spacing w:val="-1"/>
          <w:sz w:val="25"/>
          <w:szCs w:val="25"/>
          <w:lang w:val="en-GB"/>
        </w:rPr>
      </w:pPr>
      <w:r w:rsidRPr="007A105B">
        <w:rPr>
          <w:rFonts w:ascii="Arial" w:hAnsi="Arial" w:cs="Arial"/>
          <w:noProof/>
          <w:color w:val="000000" w:themeColor="text1"/>
          <w:spacing w:val="-1"/>
          <w:sz w:val="25"/>
          <w:szCs w:val="25"/>
          <w:lang w:val="en-GB"/>
        </w:rPr>
        <w:drawing>
          <wp:inline distT="0" distB="0" distL="0" distR="0" wp14:anchorId="0D273658" wp14:editId="5CFDE4E0">
            <wp:extent cx="4254500" cy="6654800"/>
            <wp:effectExtent l="0" t="0" r="0" b="0"/>
            <wp:docPr id="1099996499" name="Picture 1" descr="A table showing the Key performance indicators for the Research and innovation domain. These include Number 1 in national research excellence, impact and engagement; Top 50 in Aggregate Ranking of Top Universities; 10% of national funding for priority-driven research, and double industry and philanthropic research funding; Top 5% globally for commercialisation of university IP; 75% of HDR graduates to complete career development experience or industry placement; Lead the development of 10 new research partnerships that provide at least $10 million investment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96499" name="Picture 1" descr="A table showing the Key performance indicators for the Research and innovation domain. These include Number 1 in national research excellence, impact and engagement; Top 50 in Aggregate Ranking of Top Universities; 10% of national funding for priority-driven research, and double industry and philanthropic research funding; Top 5% globally for commercialisation of university IP; 75% of HDR graduates to complete career development experience or industry placement; Lead the development of 10 new research partnerships that provide at least $10 million investment each year."/>
                    <pic:cNvPicPr/>
                  </pic:nvPicPr>
                  <pic:blipFill>
                    <a:blip r:embed="rId23"/>
                    <a:stretch>
                      <a:fillRect/>
                    </a:stretch>
                  </pic:blipFill>
                  <pic:spPr>
                    <a:xfrm>
                      <a:off x="0" y="0"/>
                      <a:ext cx="4254500" cy="6654800"/>
                    </a:xfrm>
                    <a:prstGeom prst="rect">
                      <a:avLst/>
                    </a:prstGeom>
                  </pic:spPr>
                </pic:pic>
              </a:graphicData>
            </a:graphic>
          </wp:inline>
        </w:drawing>
      </w:r>
    </w:p>
    <w:p w14:paraId="23B9D1B5" w14:textId="77777777" w:rsidR="00347C0E" w:rsidRPr="007A105B" w:rsidRDefault="00347C0E" w:rsidP="006B71AA">
      <w:pPr>
        <w:pStyle w:val="Tabletext"/>
        <w:rPr>
          <w:rFonts w:ascii="Arial" w:hAnsi="Arial" w:cs="Arial"/>
          <w:color w:val="000000" w:themeColor="text1"/>
        </w:rPr>
      </w:pPr>
    </w:p>
    <w:p w14:paraId="1D474362" w14:textId="5ECA2276" w:rsidR="00347C0E" w:rsidRPr="007A105B" w:rsidRDefault="00347C0E" w:rsidP="006B71AA">
      <w:pPr>
        <w:pStyle w:val="Tabletext"/>
        <w:rPr>
          <w:rFonts w:ascii="Arial" w:hAnsi="Arial" w:cs="Arial"/>
          <w:color w:val="000000" w:themeColor="text1"/>
        </w:rPr>
      </w:pPr>
    </w:p>
    <w:p w14:paraId="17257D2A" w14:textId="77777777" w:rsidR="00347C0E" w:rsidRPr="007A105B" w:rsidRDefault="00347C0E" w:rsidP="006B71AA">
      <w:pPr>
        <w:pStyle w:val="Tabletext"/>
        <w:rPr>
          <w:rFonts w:ascii="Arial" w:hAnsi="Arial" w:cs="Arial"/>
          <w:color w:val="000000" w:themeColor="text1"/>
        </w:rPr>
      </w:pPr>
    </w:p>
    <w:p w14:paraId="48A77223" w14:textId="1E14CE52"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lastRenderedPageBreak/>
        <w:t>Research roadmap and mission-driven research</w:t>
      </w:r>
      <w:r w:rsidRPr="007A105B">
        <w:rPr>
          <w:rFonts w:ascii="Arial" w:hAnsi="Arial" w:cs="Arial"/>
          <w:color w:val="000000" w:themeColor="text1"/>
          <w:sz w:val="20"/>
          <w:szCs w:val="20"/>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 xml:space="preserve">We are implementing a research roadmap to ensure the ongoing excellence of our world-class research capabilities, facilities and collaborative networks. </w:t>
      </w:r>
    </w:p>
    <w:p w14:paraId="5AD28C25" w14:textId="77777777" w:rsidR="00347C0E" w:rsidRPr="007A105B" w:rsidRDefault="00347C0E" w:rsidP="00347C0E">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p>
    <w:p w14:paraId="5A5742B4" w14:textId="05C0640B"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Awarded $87 million by the Australian Government to fund the ZNE–Ag CRC, which has more than 70 foundation partners.</w:t>
      </w:r>
    </w:p>
    <w:p w14:paraId="60A6D65F"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Signed an agreement with Tokyo University of Agriculture and Technology under the Japanese Government’s Moonshot Research and Development Program to work on the development of sustainable biofuels. </w:t>
      </w:r>
    </w:p>
    <w:p w14:paraId="7B7AD253"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Re-signed the Queensland Emory Development Alliance with Emory University and QIMR Berghofer Medical Research Institute, with the intent of establishing the Queensland Emory Vaccine Centre.</w:t>
      </w:r>
    </w:p>
    <w:p w14:paraId="31E3B5DC"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Launched FaBA and formalised agreements with All G Foods, Eden Brew, Gelita, Kalfresh, MLA, Nourish Ingredients and v2food. </w:t>
      </w:r>
    </w:p>
    <w:p w14:paraId="07C48E92"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Signed agreement with the Queensland Government to establish a Queensland Decarbonisation Hub – connecting universities, industry, government and communities to share and build the knowledge needed to reduce emissions, protect the environment, create secure jobs and develop new industries. </w:t>
      </w:r>
    </w:p>
    <w:p w14:paraId="1A9E1BC2"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Opened the ARC Transformation Training Centre for Bioplastics and Biocomposites, using natural resources to drive technological advances in the new bioeconomy.</w:t>
      </w:r>
    </w:p>
    <w:p w14:paraId="3E9B951A" w14:textId="4FADE971"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Hosted the Global Bioeconomy Alliance Conference, in partnership with Technical University of Munich and Universidade de São Paulo, to discuss and showcase solutions for a more sustainable future.</w:t>
      </w:r>
    </w:p>
    <w:p w14:paraId="71B3E60D" w14:textId="77777777" w:rsidR="00347C0E" w:rsidRPr="007A105B" w:rsidRDefault="00347C0E" w:rsidP="00347C0E">
      <w:pPr>
        <w:pStyle w:val="ListParagraph"/>
        <w:numPr>
          <w:ilvl w:val="0"/>
          <w:numId w:val="34"/>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pacing w:val="-3"/>
          <w:sz w:val="16"/>
          <w:szCs w:val="16"/>
          <w:lang w:val="en-US"/>
        </w:rPr>
        <w:t xml:space="preserve">Partnered with Springfield City Group to create a Community Health and Wellbeing </w:t>
      </w:r>
      <w:r w:rsidRPr="007A105B">
        <w:rPr>
          <w:rFonts w:ascii="Arial" w:hAnsi="Arial" w:cs="Arial"/>
          <w:color w:val="000000" w:themeColor="text1"/>
          <w:sz w:val="16"/>
          <w:szCs w:val="16"/>
          <w:lang w:val="en-US"/>
        </w:rPr>
        <w:t>Centre, in Australia’s largest master-planned city, with the aim of improving healthcare outcomes for the city.</w:t>
      </w:r>
    </w:p>
    <w:p w14:paraId="638BFA27" w14:textId="77777777" w:rsidR="00347C0E" w:rsidRPr="007A105B" w:rsidRDefault="00347C0E" w:rsidP="006B71AA">
      <w:pPr>
        <w:pStyle w:val="Tabletext"/>
        <w:rPr>
          <w:rFonts w:ascii="Arial" w:hAnsi="Arial" w:cs="Arial"/>
          <w:color w:val="000000" w:themeColor="text1"/>
          <w:sz w:val="16"/>
          <w:szCs w:val="16"/>
        </w:rPr>
      </w:pPr>
    </w:p>
    <w:p w14:paraId="5FC45DF2" w14:textId="7C3B45DD" w:rsidR="006B71AA" w:rsidRPr="007A105B" w:rsidRDefault="00347C0E" w:rsidP="006B71AA">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Our global profile; Capital and digital investment; Innovation precincts</w:t>
      </w:r>
      <w:r w:rsidR="005045D6" w:rsidRPr="007A105B">
        <w:rPr>
          <w:rFonts w:ascii="Arial" w:hAnsi="Arial" w:cs="Arial"/>
          <w:color w:val="000000" w:themeColor="text1"/>
          <w:sz w:val="16"/>
          <w:szCs w:val="16"/>
        </w:rPr>
        <w:t>.</w:t>
      </w:r>
    </w:p>
    <w:p w14:paraId="558664FA" w14:textId="77777777" w:rsidR="00347C0E" w:rsidRPr="007A105B" w:rsidRDefault="00347C0E" w:rsidP="006B71AA">
      <w:pPr>
        <w:pStyle w:val="Tabletext"/>
        <w:rPr>
          <w:rFonts w:ascii="Arial" w:hAnsi="Arial" w:cs="Arial"/>
          <w:color w:val="000000" w:themeColor="text1"/>
        </w:rPr>
      </w:pPr>
    </w:p>
    <w:p w14:paraId="3A5F39F5" w14:textId="77777777" w:rsidR="00347C0E" w:rsidRPr="007A105B" w:rsidRDefault="00347C0E" w:rsidP="00347C0E">
      <w:pPr>
        <w:pStyle w:val="Subhead2grey"/>
        <w:rPr>
          <w:rFonts w:ascii="Arial" w:hAnsi="Arial" w:cs="Arial"/>
          <w:color w:val="000000" w:themeColor="text1"/>
          <w:spacing w:val="-2"/>
          <w:sz w:val="16"/>
          <w:szCs w:val="16"/>
        </w:rPr>
      </w:pPr>
      <w:r w:rsidRPr="007A105B">
        <w:rPr>
          <w:rStyle w:val="Heading2Char"/>
          <w:rFonts w:ascii="Arial" w:hAnsi="Arial" w:cs="Arial"/>
          <w:color w:val="000000" w:themeColor="text1"/>
        </w:rPr>
        <w:t>Research translation and commercialisation</w:t>
      </w:r>
      <w:r w:rsidRPr="007A105B">
        <w:rPr>
          <w:rFonts w:ascii="Arial" w:hAnsi="Arial" w:cs="Arial"/>
          <w:color w:val="000000" w:themeColor="text1"/>
          <w:sz w:val="16"/>
          <w:szCs w:val="16"/>
        </w:rPr>
        <w:br/>
      </w:r>
      <w:r w:rsidRPr="007A105B">
        <w:rPr>
          <w:rFonts w:ascii="Arial" w:hAnsi="Arial" w:cs="Arial"/>
          <w:color w:val="000000" w:themeColor="text1"/>
          <w:spacing w:val="-2"/>
          <w:sz w:val="16"/>
          <w:szCs w:val="16"/>
        </w:rPr>
        <w:t>Our goal is to foster mutually beneficial partnerships for research translation and commercialisation at scale, to create positive impact for our communities, the environment and economy.</w:t>
      </w:r>
    </w:p>
    <w:p w14:paraId="723F5174" w14:textId="77777777" w:rsidR="00347C0E" w:rsidRPr="007A105B" w:rsidRDefault="00347C0E" w:rsidP="00347C0E">
      <w:pPr>
        <w:pStyle w:val="BasicParagraph"/>
        <w:suppressAutoHyphens/>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0224CD19" w14:textId="7BD1813A"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Maintained UQ’s position as the leading Australian university in the 2023 Survey of Commercialisation Outcomes from Public Research. </w:t>
      </w:r>
    </w:p>
    <w:p w14:paraId="58DCF898" w14:textId="2F579624"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Led the national outcomes for the MRFF CUREator grant scheme for university startups. </w:t>
      </w:r>
    </w:p>
    <w:p w14:paraId="3039C81F" w14:textId="77777777"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Led the national outcomes for the new Australian Economic Accelerator seed grants that fund TRL3–6 projects.</w:t>
      </w:r>
    </w:p>
    <w:p w14:paraId="33BF2321" w14:textId="77777777"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Participated in the BIO International Convention 2023 in Boston, showcasing UQ’s translational research to industry, research institutes and government.</w:t>
      </w:r>
    </w:p>
    <w:p w14:paraId="46B388F9" w14:textId="77777777"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Vaxxas, a UQ startup, opened its global headquarters and manufacturing facility at Northshore Hamilton producing needle-free vaccination patches.</w:t>
      </w:r>
    </w:p>
    <w:p w14:paraId="709A8615" w14:textId="77777777" w:rsidR="00347C0E" w:rsidRPr="007A105B" w:rsidRDefault="00347C0E" w:rsidP="00347C0E">
      <w:pPr>
        <w:pStyle w:val="Bullet"/>
        <w:numPr>
          <w:ilvl w:val="0"/>
          <w:numId w:val="35"/>
        </w:numPr>
        <w:rPr>
          <w:rFonts w:ascii="Arial" w:hAnsi="Arial" w:cs="Arial"/>
          <w:color w:val="000000" w:themeColor="text1"/>
          <w:spacing w:val="-2"/>
          <w:lang w:val="en-US"/>
        </w:rPr>
      </w:pPr>
      <w:r w:rsidRPr="007A105B">
        <w:rPr>
          <w:rFonts w:ascii="Arial" w:hAnsi="Arial" w:cs="Arial"/>
          <w:color w:val="000000" w:themeColor="text1"/>
          <w:spacing w:val="-2"/>
          <w:lang w:val="en-US"/>
        </w:rPr>
        <w:t>Through UniQuest, initiated 6 new startup companies and issued 7 new licence agreements for UQ intellectual property in 2023.</w:t>
      </w:r>
    </w:p>
    <w:p w14:paraId="709422D2" w14:textId="7316B45C" w:rsidR="00347C0E" w:rsidRPr="007A105B" w:rsidRDefault="00347C0E" w:rsidP="00347C0E">
      <w:pPr>
        <w:pStyle w:val="Tabletext"/>
        <w:numPr>
          <w:ilvl w:val="0"/>
          <w:numId w:val="35"/>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Maintained</w:t>
      </w:r>
      <w:r w:rsidRPr="007A105B">
        <w:rPr>
          <w:rFonts w:ascii="Arial" w:hAnsi="Arial" w:cs="Arial"/>
          <w:color w:val="000000" w:themeColor="text1"/>
          <w:sz w:val="16"/>
          <w:szCs w:val="16"/>
        </w:rPr>
        <w:t xml:space="preserve"> a strong focus on research excellence and a commitment to progressing fundamental research that will support future translational outcomes for Queensland.</w:t>
      </w:r>
    </w:p>
    <w:p w14:paraId="24E8D384" w14:textId="3DD5EED6" w:rsidR="006B71AA" w:rsidRPr="007A105B" w:rsidRDefault="00347C0E" w:rsidP="006B71AA">
      <w:pPr>
        <w:pStyle w:val="Tablehead"/>
        <w:rPr>
          <w:rFonts w:ascii="Arial" w:hAnsi="Arial" w:cs="Arial"/>
          <w:color w:val="000000" w:themeColor="text1"/>
        </w:rPr>
      </w:pPr>
      <w:r w:rsidRPr="007A105B">
        <w:rPr>
          <w:rFonts w:ascii="Arial" w:hAnsi="Arial" w:cs="Arial"/>
          <w:noProof/>
          <w:color w:val="000000" w:themeColor="text1"/>
        </w:rPr>
        <w:lastRenderedPageBreak/>
        <w:drawing>
          <wp:inline distT="0" distB="0" distL="0" distR="0" wp14:anchorId="53384B8D" wp14:editId="1F428CCE">
            <wp:extent cx="4318000" cy="5397500"/>
            <wp:effectExtent l="0" t="0" r="0" b="0"/>
            <wp:docPr id="1241638743" name="Picture 1" descr="A table showing the National competitive grants highlights for Australian Research Council, National Health and Medical Research Council, Medical Research Future Fund, Australian Economic Accelerator and Cooperative Research Centre schemes; and Medical Research Future Fund grants commencing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38743" name="Picture 1" descr="A table showing the National competitive grants highlights for Australian Research Council, National Health and Medical Research Council, Medical Research Future Fund, Australian Economic Accelerator and Cooperative Research Centre schemes; and Medical Research Future Fund grants commencing in 2023."/>
                    <pic:cNvPicPr/>
                  </pic:nvPicPr>
                  <pic:blipFill>
                    <a:blip r:embed="rId24"/>
                    <a:stretch>
                      <a:fillRect/>
                    </a:stretch>
                  </pic:blipFill>
                  <pic:spPr>
                    <a:xfrm>
                      <a:off x="0" y="0"/>
                      <a:ext cx="4318000" cy="5397500"/>
                    </a:xfrm>
                    <a:prstGeom prst="rect">
                      <a:avLst/>
                    </a:prstGeom>
                  </pic:spPr>
                </pic:pic>
              </a:graphicData>
            </a:graphic>
          </wp:inline>
        </w:drawing>
      </w:r>
    </w:p>
    <w:p w14:paraId="71E38824" w14:textId="77777777"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Research community support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support the development of our research community, including professional staff and higher degree by research students, empowering them to thrive and excel in the evolving research and innovation ecosystem.</w:t>
      </w:r>
    </w:p>
    <w:p w14:paraId="40EAC99C" w14:textId="77777777" w:rsidR="00347C0E" w:rsidRPr="007A105B" w:rsidRDefault="00347C0E" w:rsidP="00347C0E">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0A453B2B"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Completed the first annual cycle of the new Academic Performance and Development (APD) framework that emphasises multiple pathways to success for researchers, including industry engagement, translation and commercialisation.</w:t>
      </w:r>
    </w:p>
    <w:p w14:paraId="1CFB9DC4"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Developed the UQ Researcher Development Toolkit offering researchers access to a comprehensive array of UQ's Researcher Development services, information and resources to improve our Career and Researcher Development Frameworks throughout the year. </w:t>
      </w:r>
    </w:p>
    <w:p w14:paraId="7BE02411"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Expanded the UQ Wellbeing, Engagement and Research Culture Program for Early Career Researchers, which uses social identity tools to bolster researchers' support and cultivate a positive research culture. </w:t>
      </w:r>
    </w:p>
    <w:p w14:paraId="60D4A566"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Undertook a Culture, Employment and Development in Academic Research Survey and presented outcomes to relevant UQ networks and key stakeholders.</w:t>
      </w:r>
    </w:p>
    <w:p w14:paraId="58DA123E" w14:textId="77777777" w:rsidR="00347C0E" w:rsidRPr="007A105B" w:rsidRDefault="00347C0E" w:rsidP="00347C0E">
      <w:pPr>
        <w:pStyle w:val="ListParagraph"/>
        <w:numPr>
          <w:ilvl w:val="0"/>
          <w:numId w:val="3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Introduced the UQ Research Culture Awards to highlight achievements in contributing to a positive research culture.</w:t>
      </w:r>
    </w:p>
    <w:p w14:paraId="215B06AC" w14:textId="77777777" w:rsidR="00347C0E" w:rsidRPr="007A105B" w:rsidRDefault="00347C0E" w:rsidP="00347C0E">
      <w:pPr>
        <w:pStyle w:val="Tabletext"/>
        <w:rPr>
          <w:rFonts w:ascii="Arial" w:hAnsi="Arial" w:cs="Arial"/>
          <w:color w:val="000000" w:themeColor="text1"/>
        </w:rPr>
      </w:pPr>
    </w:p>
    <w:p w14:paraId="7D0F4088" w14:textId="08F41963" w:rsidR="00347C0E" w:rsidRPr="007A105B" w:rsidRDefault="00347C0E" w:rsidP="00347C0E">
      <w:pPr>
        <w:pStyle w:val="Tabletext"/>
        <w:rPr>
          <w:rFonts w:ascii="Arial" w:hAnsi="Arial" w:cs="Arial"/>
          <w:color w:val="000000" w:themeColor="text1"/>
          <w:sz w:val="16"/>
          <w:szCs w:val="16"/>
        </w:rPr>
      </w:pPr>
      <w:r w:rsidRPr="007A105B">
        <w:rPr>
          <w:rFonts w:ascii="Arial" w:hAnsi="Arial" w:cs="Arial"/>
          <w:color w:val="000000" w:themeColor="text1"/>
          <w:sz w:val="16"/>
          <w:szCs w:val="16"/>
        </w:rPr>
        <w:t>See also: UQ Research awards; Student enrichment; The Queensland Commitment; Reconciliation and Indigenous excellence; Innovation precincts</w:t>
      </w:r>
      <w:r w:rsidR="005045D6" w:rsidRPr="007A105B">
        <w:rPr>
          <w:rFonts w:ascii="Arial" w:hAnsi="Arial" w:cs="Arial"/>
          <w:color w:val="000000" w:themeColor="text1"/>
          <w:sz w:val="16"/>
          <w:szCs w:val="16"/>
        </w:rPr>
        <w:t>.</w:t>
      </w:r>
    </w:p>
    <w:p w14:paraId="162062F4" w14:textId="77777777" w:rsidR="00347C0E" w:rsidRPr="007A105B" w:rsidRDefault="00347C0E" w:rsidP="00347C0E">
      <w:pPr>
        <w:pStyle w:val="Tabletext"/>
        <w:rPr>
          <w:rFonts w:ascii="Arial" w:hAnsi="Arial" w:cs="Arial"/>
          <w:color w:val="000000" w:themeColor="text1"/>
        </w:rPr>
      </w:pPr>
    </w:p>
    <w:p w14:paraId="2548C5A0" w14:textId="77777777"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5C8E6A74" w14:textId="02F8FE84"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Trusted research</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ensure our research policies, practices and systems uphold our strong institutional commitment to trusted research and innovation.</w:t>
      </w:r>
    </w:p>
    <w:p w14:paraId="5E96D56F" w14:textId="77777777" w:rsidR="00347C0E" w:rsidRPr="007A105B" w:rsidRDefault="00347C0E" w:rsidP="00347C0E">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lastRenderedPageBreak/>
        <w:t>How we are achieving this</w:t>
      </w:r>
    </w:p>
    <w:p w14:paraId="5B86E661" w14:textId="77777777" w:rsidR="00347C0E" w:rsidRPr="007A105B" w:rsidRDefault="00347C0E" w:rsidP="00347C0E">
      <w:pPr>
        <w:pStyle w:val="ListParagraph"/>
        <w:numPr>
          <w:ilvl w:val="0"/>
          <w:numId w:val="3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Created UQ Ethics for Aboriginal and Torres Strait Islander Research Hub, a resource for researchers to ensure ethical and responsible practices when undertaking Indigenous research.</w:t>
      </w:r>
    </w:p>
    <w:p w14:paraId="6140F605" w14:textId="77777777" w:rsidR="00347C0E" w:rsidRPr="007A105B" w:rsidRDefault="00347C0E" w:rsidP="00347C0E">
      <w:pPr>
        <w:pStyle w:val="ListParagraph"/>
        <w:numPr>
          <w:ilvl w:val="0"/>
          <w:numId w:val="3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Developed a new suite of policies and procedures for the management of Research Infrastructure across the University, including the management of National Collaborative Research Infrastructure Strategy facilities that service non-UQ partners and clients.</w:t>
      </w:r>
    </w:p>
    <w:p w14:paraId="142B1568" w14:textId="77777777" w:rsidR="00347C0E" w:rsidRPr="007A105B" w:rsidRDefault="00347C0E" w:rsidP="00347C0E">
      <w:pPr>
        <w:pStyle w:val="ListParagraph"/>
        <w:numPr>
          <w:ilvl w:val="0"/>
          <w:numId w:val="3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Developed an enterprise-wide, integrated research management solution, MyResearch, scheduled to go live in a staged rollout in the first half of 2024.</w:t>
      </w:r>
    </w:p>
    <w:p w14:paraId="3265B01B" w14:textId="53E0E65C" w:rsidR="00347C0E" w:rsidRPr="007A105B" w:rsidRDefault="00347C0E" w:rsidP="00347C0E">
      <w:pPr>
        <w:pStyle w:val="Tabletext"/>
        <w:numPr>
          <w:ilvl w:val="0"/>
          <w:numId w:val="37"/>
        </w:numPr>
        <w:rPr>
          <w:rFonts w:ascii="Arial" w:hAnsi="Arial" w:cs="Arial"/>
          <w:color w:val="000000" w:themeColor="text1"/>
        </w:rPr>
      </w:pPr>
      <w:r w:rsidRPr="007A105B">
        <w:rPr>
          <w:rFonts w:ascii="Arial" w:hAnsi="Arial" w:cs="Arial"/>
          <w:color w:val="000000" w:themeColor="text1"/>
          <w:spacing w:val="-2"/>
          <w:sz w:val="16"/>
          <w:szCs w:val="16"/>
        </w:rPr>
        <w:t>Continued preparations throughout the year for the next round of the ERA assessment exercise, scheduled for 2024–2025.</w:t>
      </w:r>
    </w:p>
    <w:p w14:paraId="3D45ED57" w14:textId="73D26364" w:rsidR="00347C0E" w:rsidRPr="007A105B" w:rsidRDefault="00347C0E">
      <w:pPr>
        <w:rPr>
          <w:rFonts w:ascii="Arial" w:hAnsi="Arial" w:cs="Arial"/>
          <w:color w:val="000000" w:themeColor="text1"/>
        </w:rPr>
      </w:pPr>
      <w:r w:rsidRPr="007A105B">
        <w:rPr>
          <w:rFonts w:ascii="Arial" w:hAnsi="Arial" w:cs="Arial"/>
          <w:color w:val="000000" w:themeColor="text1"/>
        </w:rPr>
        <w:br w:type="page"/>
      </w:r>
    </w:p>
    <w:p w14:paraId="6FA90D66" w14:textId="7E2EA4C1" w:rsidR="00347C0E" w:rsidRPr="007A105B" w:rsidRDefault="00347C0E" w:rsidP="00592C24">
      <w:pPr>
        <w:pStyle w:val="Heading1"/>
        <w:rPr>
          <w:rFonts w:ascii="Arial" w:hAnsi="Arial" w:cs="Arial"/>
          <w:color w:val="000000" w:themeColor="text1"/>
        </w:rPr>
      </w:pPr>
      <w:r w:rsidRPr="007A105B">
        <w:rPr>
          <w:rFonts w:ascii="Arial" w:hAnsi="Arial" w:cs="Arial"/>
          <w:color w:val="000000" w:themeColor="text1"/>
        </w:rPr>
        <w:lastRenderedPageBreak/>
        <w:t>Measures of success 3. Enriching our communities</w:t>
      </w:r>
    </w:p>
    <w:p w14:paraId="03382897" w14:textId="77777777" w:rsidR="00347C0E" w:rsidRPr="007A105B" w:rsidRDefault="00347C0E" w:rsidP="00347C0E">
      <w:pPr>
        <w:pStyle w:val="BasicParagraph"/>
        <w:suppressAutoHyphens/>
        <w:rPr>
          <w:rFonts w:ascii="Arial" w:hAnsi="Arial" w:cs="Arial"/>
          <w:color w:val="000000" w:themeColor="text1"/>
          <w:sz w:val="25"/>
          <w:szCs w:val="25"/>
          <w:lang w:val="en-GB"/>
        </w:rPr>
      </w:pPr>
      <w:r w:rsidRPr="007A105B">
        <w:rPr>
          <w:rFonts w:ascii="Arial" w:hAnsi="Arial" w:cs="Arial"/>
          <w:color w:val="000000" w:themeColor="text1"/>
          <w:sz w:val="25"/>
          <w:szCs w:val="25"/>
          <w:lang w:val="en-GB"/>
        </w:rPr>
        <w:t xml:space="preserve">We seek to enrich communities here in Queensland, and around the world. </w:t>
      </w:r>
      <w:r w:rsidRPr="007A105B">
        <w:rPr>
          <w:rFonts w:ascii="Arial" w:hAnsi="Arial" w:cs="Arial"/>
          <w:color w:val="000000" w:themeColor="text1"/>
          <w:sz w:val="25"/>
          <w:szCs w:val="25"/>
          <w:lang w:val="en-GB"/>
        </w:rPr>
        <w:br/>
        <w:t>Our commitments to leading reconciliation, global development and capacity building; broadening access to education; and leveraging our research impact to strengthen the economy demonstrate just some of the ways in which we will deliver for the public good.</w:t>
      </w:r>
    </w:p>
    <w:p w14:paraId="693BE31E" w14:textId="77777777" w:rsidR="00E7520E" w:rsidRPr="007A105B" w:rsidRDefault="00E7520E" w:rsidP="00347C0E">
      <w:pPr>
        <w:rPr>
          <w:rFonts w:ascii="Arial" w:hAnsi="Arial" w:cs="Arial"/>
          <w:color w:val="000000" w:themeColor="text1"/>
        </w:rPr>
      </w:pPr>
    </w:p>
    <w:p w14:paraId="6CB7898B" w14:textId="77777777" w:rsidR="00347C0E" w:rsidRPr="007A105B" w:rsidRDefault="00347C0E" w:rsidP="00347C0E">
      <w:pPr>
        <w:rPr>
          <w:rFonts w:ascii="Arial" w:hAnsi="Arial" w:cs="Arial"/>
          <w:color w:val="000000" w:themeColor="text1"/>
        </w:rPr>
      </w:pPr>
    </w:p>
    <w:p w14:paraId="0FA4E1EE" w14:textId="77777777" w:rsidR="00347C0E" w:rsidRPr="007A105B" w:rsidRDefault="00347C0E" w:rsidP="00347C0E">
      <w:pPr>
        <w:rPr>
          <w:rFonts w:ascii="Arial" w:hAnsi="Arial" w:cs="Arial"/>
          <w:color w:val="000000" w:themeColor="text1"/>
        </w:rPr>
      </w:pPr>
    </w:p>
    <w:p w14:paraId="6E8CF0AB" w14:textId="58249CEC" w:rsidR="00347C0E" w:rsidRPr="007A105B" w:rsidRDefault="00347C0E" w:rsidP="00347C0E">
      <w:pPr>
        <w:rPr>
          <w:rFonts w:ascii="Arial" w:hAnsi="Arial" w:cs="Arial"/>
          <w:color w:val="000000" w:themeColor="text1"/>
        </w:rPr>
      </w:pPr>
      <w:r w:rsidRPr="007A105B">
        <w:rPr>
          <w:rFonts w:ascii="Arial" w:hAnsi="Arial" w:cs="Arial"/>
          <w:noProof/>
          <w:color w:val="000000" w:themeColor="text1"/>
        </w:rPr>
        <w:drawing>
          <wp:inline distT="0" distB="0" distL="0" distR="0" wp14:anchorId="54BF5F14" wp14:editId="6F5FCA2C">
            <wp:extent cx="4241800" cy="4013200"/>
            <wp:effectExtent l="0" t="0" r="0" b="0"/>
            <wp:docPr id="674638690" name="Picture 1" descr="A table showing the Key performance indicators for the Enriching our communities domain. These include 30% of domestic undergraduate students will come from low socio-economic or regional/remote background enrolments; Proportion of students identifying as Aboriginal and/or Torres Strait Islander will reflect representation of people identifying as Aboriginal and/or Torres Strait Islander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38690" name="Picture 1" descr="A table showing the Key performance indicators for the Enriching our communities domain. These include 30% of domestic undergraduate students will come from low socio-economic or regional/remote background enrolments; Proportion of students identifying as Aboriginal and/or Torres Strait Islander will reflect representation of people identifying as Aboriginal and/or Torres Strait Islander in Queensland."/>
                    <pic:cNvPicPr/>
                  </pic:nvPicPr>
                  <pic:blipFill>
                    <a:blip r:embed="rId25"/>
                    <a:stretch>
                      <a:fillRect/>
                    </a:stretch>
                  </pic:blipFill>
                  <pic:spPr>
                    <a:xfrm>
                      <a:off x="0" y="0"/>
                      <a:ext cx="4241800" cy="4013200"/>
                    </a:xfrm>
                    <a:prstGeom prst="rect">
                      <a:avLst/>
                    </a:prstGeom>
                  </pic:spPr>
                </pic:pic>
              </a:graphicData>
            </a:graphic>
          </wp:inline>
        </w:drawing>
      </w:r>
    </w:p>
    <w:p w14:paraId="6789DDEA" w14:textId="77777777" w:rsidR="00347C0E" w:rsidRPr="007A105B" w:rsidRDefault="00347C0E" w:rsidP="00347C0E">
      <w:pPr>
        <w:rPr>
          <w:rFonts w:ascii="Arial" w:hAnsi="Arial" w:cs="Arial"/>
          <w:color w:val="000000" w:themeColor="text1"/>
        </w:rPr>
      </w:pPr>
    </w:p>
    <w:p w14:paraId="62968069" w14:textId="77777777" w:rsidR="00347C0E" w:rsidRPr="007A105B" w:rsidRDefault="00347C0E" w:rsidP="00347C0E">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The Queensland Commitment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Through our Queensland Commitment, we are working to broaden access to higher education, and working in partnership to address our state’s priorities, including those relating to the health workforce and economic diversification.</w:t>
      </w:r>
    </w:p>
    <w:p w14:paraId="42C924E5" w14:textId="77777777" w:rsidR="00347C0E" w:rsidRPr="007A105B" w:rsidRDefault="00347C0E" w:rsidP="00347C0E">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39993C7C" w14:textId="77777777" w:rsidR="00347C0E" w:rsidRPr="007A105B" w:rsidRDefault="00347C0E" w:rsidP="00347C0E">
      <w:pPr>
        <w:pStyle w:val="ListParagraph"/>
        <w:numPr>
          <w:ilvl w:val="0"/>
          <w:numId w:val="3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Visited 21 Queensland towns during 10 Regional Roadshows to discover how we can help foster growth, health and prosperity for every Queenslander. Places visited included Gladstone/Heron Island, Wide Bay Burnett region, Longreach/Winton, St George/Roma/Chinchilla/Dalby, Warwick, Gatton/Toowoomba, Townsville/Charters Towers, Moreton Bay/Redlands, Sunshine Coast and Gold Coast.</w:t>
      </w:r>
    </w:p>
    <w:p w14:paraId="46B22BFA" w14:textId="77777777" w:rsidR="00347C0E" w:rsidRPr="007A105B" w:rsidRDefault="00347C0E" w:rsidP="00347C0E">
      <w:pPr>
        <w:pStyle w:val="ListParagraph"/>
        <w:numPr>
          <w:ilvl w:val="0"/>
          <w:numId w:val="3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Developed an implementation plan to enhance the scholarship lifecycle at UQ, a critical enabler for achieving The Queensland Commitment's objectives, specifically improving the discoverability and accessibility of equity scholarships for under-represented students. </w:t>
      </w:r>
    </w:p>
    <w:p w14:paraId="3C4DE1E0" w14:textId="77777777" w:rsidR="00347C0E" w:rsidRPr="007A105B" w:rsidRDefault="00347C0E" w:rsidP="00347C0E">
      <w:pPr>
        <w:pStyle w:val="ListParagraph"/>
        <w:numPr>
          <w:ilvl w:val="0"/>
          <w:numId w:val="3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z w:val="16"/>
          <w:szCs w:val="16"/>
          <w:lang w:val="en-GB"/>
        </w:rPr>
        <w:t xml:space="preserve">Pledged gifts totalling $11 million were matched by UQ – supporting more than 65 scholarships since launching in November 2022. </w:t>
      </w:r>
    </w:p>
    <w:p w14:paraId="12DF0FDE" w14:textId="77777777" w:rsidR="00347C0E" w:rsidRPr="007A105B" w:rsidRDefault="00347C0E" w:rsidP="00347C0E">
      <w:pPr>
        <w:pStyle w:val="ListParagraph"/>
        <w:numPr>
          <w:ilvl w:val="0"/>
          <w:numId w:val="3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Delivered a range of programs to support students from underrepresented groups to access, participate and succeed in higher education, reaching more than 20,000 secondary students in regional Queensland. </w:t>
      </w:r>
    </w:p>
    <w:p w14:paraId="0EFDDA67" w14:textId="127061B0" w:rsidR="00347C0E" w:rsidRPr="007A105B" w:rsidRDefault="00347C0E" w:rsidP="00347C0E">
      <w:pPr>
        <w:pStyle w:val="ListParagraph"/>
        <w:numPr>
          <w:ilvl w:val="0"/>
          <w:numId w:val="38"/>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Provided targeted support through our Young Achievers Program to ensure more than 550 students – most being first in family to attend university and almost half coming from a regional/remote location of Queensland – were able to pursue their academic and career goals.</w:t>
      </w:r>
    </w:p>
    <w:p w14:paraId="538A994E" w14:textId="77777777" w:rsidR="00347C0E" w:rsidRPr="007A105B" w:rsidRDefault="00347C0E" w:rsidP="00347C0E">
      <w:pPr>
        <w:pStyle w:val="Bullet"/>
        <w:numPr>
          <w:ilvl w:val="0"/>
          <w:numId w:val="38"/>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Hosted the Inspiring Australia program for Queensland, part of a national strategy that aims to build connections between scientists, organisations, businesses and the community, to foster participation and career pathways into </w:t>
      </w:r>
      <w:r w:rsidRPr="007A105B">
        <w:rPr>
          <w:rFonts w:ascii="Arial" w:hAnsi="Arial" w:cs="Arial"/>
          <w:color w:val="000000" w:themeColor="text1"/>
          <w:spacing w:val="-2"/>
          <w:lang w:val="en-US"/>
        </w:rPr>
        <w:lastRenderedPageBreak/>
        <w:t xml:space="preserve">STEM. Supported by the Australian and Queensland Governments, via Questacon and Office of the Queensland Chief Scientist, 2023 activities included community grants, expansion of regional STEM Hubs and National Science Week events. </w:t>
      </w:r>
    </w:p>
    <w:p w14:paraId="07281FEE" w14:textId="77777777" w:rsidR="00347C0E" w:rsidRPr="007A105B" w:rsidRDefault="00347C0E" w:rsidP="00347C0E">
      <w:pPr>
        <w:pStyle w:val="Bullet"/>
        <w:numPr>
          <w:ilvl w:val="0"/>
          <w:numId w:val="38"/>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Launched a new Community Engagement Community of Practice to foster leadership, development and connection across UQ’s community engagement initiatives. </w:t>
      </w:r>
    </w:p>
    <w:p w14:paraId="295D91BA" w14:textId="77777777" w:rsidR="00347C0E" w:rsidRPr="007A105B" w:rsidRDefault="00347C0E" w:rsidP="00347C0E">
      <w:pPr>
        <w:pStyle w:val="Bullet"/>
        <w:numPr>
          <w:ilvl w:val="0"/>
          <w:numId w:val="38"/>
        </w:numPr>
        <w:rPr>
          <w:rFonts w:ascii="Arial" w:hAnsi="Arial" w:cs="Arial"/>
          <w:color w:val="000000" w:themeColor="text1"/>
          <w:spacing w:val="-2"/>
          <w:lang w:val="en-US"/>
        </w:rPr>
      </w:pPr>
      <w:r w:rsidRPr="007A105B">
        <w:rPr>
          <w:rFonts w:ascii="Arial" w:hAnsi="Arial" w:cs="Arial"/>
          <w:color w:val="000000" w:themeColor="text1"/>
          <w:spacing w:val="-2"/>
          <w:lang w:val="en-US"/>
        </w:rPr>
        <w:t xml:space="preserve">Partnered with Business Chamber Queensland to run a new Innovation for Growth program in Toowoomba and the Gold Coast, bringing together academics, government representatives and community business leaders to exchange ideas and shape the future of business </w:t>
      </w:r>
      <w:r w:rsidRPr="007A105B">
        <w:rPr>
          <w:rFonts w:ascii="Arial" w:hAnsi="Arial" w:cs="Arial"/>
          <w:color w:val="000000" w:themeColor="text1"/>
          <w:spacing w:val="-2"/>
          <w:lang w:val="en-US"/>
        </w:rPr>
        <w:br/>
        <w:t>in Queensland.</w:t>
      </w:r>
    </w:p>
    <w:p w14:paraId="3BF406BB" w14:textId="05AC631E" w:rsidR="00347C0E" w:rsidRPr="007A105B" w:rsidRDefault="00347C0E" w:rsidP="00347C0E">
      <w:pPr>
        <w:pStyle w:val="ListParagraph"/>
        <w:numPr>
          <w:ilvl w:val="0"/>
          <w:numId w:val="38"/>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Prepared a Carnegie Community Engagement Classification application, with the goal of strenthening our engagement approaches as we work with Queensland communities to reduce educational disadvantage and help meet our state’s priorities.</w:t>
      </w:r>
    </w:p>
    <w:p w14:paraId="6AADA1A3" w14:textId="77777777" w:rsidR="00060F5C" w:rsidRPr="007A105B" w:rsidRDefault="00060F5C" w:rsidP="00060F5C">
      <w:pPr>
        <w:rPr>
          <w:rFonts w:ascii="Arial" w:hAnsi="Arial" w:cs="Arial"/>
          <w:color w:val="000000" w:themeColor="text1"/>
          <w:sz w:val="16"/>
          <w:szCs w:val="16"/>
        </w:rPr>
      </w:pPr>
    </w:p>
    <w:p w14:paraId="511E7F22" w14:textId="177EA63C" w:rsidR="00060F5C" w:rsidRPr="007A105B" w:rsidRDefault="00060F5C" w:rsidP="00060F5C">
      <w:pPr>
        <w:rPr>
          <w:rFonts w:ascii="Arial" w:hAnsi="Arial" w:cs="Arial"/>
          <w:color w:val="000000" w:themeColor="text1"/>
          <w:sz w:val="16"/>
          <w:szCs w:val="16"/>
        </w:rPr>
      </w:pPr>
      <w:r w:rsidRPr="007A105B">
        <w:rPr>
          <w:rFonts w:ascii="Arial" w:hAnsi="Arial" w:cs="Arial"/>
          <w:color w:val="000000" w:themeColor="text1"/>
          <w:sz w:val="16"/>
          <w:szCs w:val="16"/>
        </w:rPr>
        <w:t>See also: Alumni engagement; Philanthropic investment</w:t>
      </w:r>
      <w:r w:rsidR="005045D6" w:rsidRPr="007A105B">
        <w:rPr>
          <w:rFonts w:ascii="Arial" w:hAnsi="Arial" w:cs="Arial"/>
          <w:color w:val="000000" w:themeColor="text1"/>
          <w:sz w:val="16"/>
          <w:szCs w:val="16"/>
        </w:rPr>
        <w:t>.</w:t>
      </w:r>
    </w:p>
    <w:p w14:paraId="697ED3FD" w14:textId="77777777" w:rsidR="00060F5C" w:rsidRPr="007A105B" w:rsidRDefault="00060F5C" w:rsidP="00060F5C">
      <w:pPr>
        <w:rPr>
          <w:rFonts w:ascii="Arial" w:hAnsi="Arial" w:cs="Arial"/>
          <w:color w:val="000000" w:themeColor="text1"/>
          <w:sz w:val="13"/>
          <w:szCs w:val="13"/>
        </w:rPr>
      </w:pPr>
    </w:p>
    <w:p w14:paraId="7F3808CD"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72EFD8FA" w14:textId="620BF161"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Reconciliation and Indigenous excellence</w:t>
      </w:r>
      <w:r w:rsidRPr="007A105B">
        <w:rPr>
          <w:rFonts w:ascii="Arial" w:hAnsi="Arial" w:cs="Arial"/>
          <w:color w:val="000000" w:themeColor="text1"/>
          <w:sz w:val="16"/>
          <w:szCs w:val="16"/>
          <w:lang w:val="en-GB"/>
        </w:rPr>
        <w:br/>
        <w:t>Our aim is for Reconciliation to be embedded across the University through the successful development and implementation of our Stretch Reconciliation Action Plan, and we support the continued development of Indigenous excellence as defined by Indigenous peoples, in collaboration with the broader UQ community.</w:t>
      </w:r>
    </w:p>
    <w:p w14:paraId="7663D7A4"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How we are achieving this</w:t>
      </w:r>
    </w:p>
    <w:p w14:paraId="6F54B346"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Developed the Stretch RAP, with hundreds of staff and students participating in the consultation process. Major themes identified included addressing racism, embedding cultural safety, and improving Indigenous employment rates and representation on UQ governance bodies. </w:t>
      </w:r>
    </w:p>
    <w:p w14:paraId="1F6E78A5"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Increased the number of Aboriginal and Torres Strait Islander staff from 116 in 2022 to 139 in 2023.</w:t>
      </w:r>
    </w:p>
    <w:p w14:paraId="6C17214A"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Instigated a review of the UQ Aboriginal and Torres Strait Islander Employment Strategy to ensure further improvements in the future. </w:t>
      </w:r>
    </w:p>
    <w:p w14:paraId="4E64FB6F"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Supported 78 Indigenous students enrolled in HDR programs.</w:t>
      </w:r>
    </w:p>
    <w:p w14:paraId="130EAC37"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Held several staff information sessions on the First Nations Voice to Parliament referendum to encourage respectful conversation, education and understanding.</w:t>
      </w:r>
    </w:p>
    <w:p w14:paraId="34F17A1F"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Increased outreach and engagement with Indigenous secondary students, visiting 352 schools to reach 1,885 students, and delivering 15 Tertiary Experience Days on campus.</w:t>
      </w:r>
    </w:p>
    <w:p w14:paraId="2EE6BD52"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Celebrated the 10th anniversary of InspireU, designed for Aboriginal and Torres Strait Islander secondary </w:t>
      </w:r>
      <w:r w:rsidRPr="007A105B">
        <w:rPr>
          <w:rFonts w:ascii="Arial" w:hAnsi="Arial" w:cs="Arial"/>
          <w:color w:val="000000" w:themeColor="text1"/>
          <w:sz w:val="16"/>
          <w:szCs w:val="16"/>
          <w:lang w:val="en-GB"/>
        </w:rPr>
        <w:br/>
        <w:t>students to build relationships with UQ staff and students, explore tertiary options, and experience what it’s like to be a UQ student.</w:t>
      </w:r>
    </w:p>
    <w:p w14:paraId="64F9C642"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Hosted an event to acknowledge the work of Indigenous students from communities throughout Queensland and northern New South Wales, who participated in a week-long intensive program focusing on the preservation and revitalisation of Indigenous languages.</w:t>
      </w:r>
    </w:p>
    <w:p w14:paraId="5D37B927"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Supported the formal establishment of the ARC Centre of Excellence for Indigenous Futures in the Faculty of Business, Economics and Law. </w:t>
      </w:r>
    </w:p>
    <w:p w14:paraId="3DC6EB94"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Partnered with the Australian Academy of the Humanities to present the 2-day Indigenous Studies and Courageous Conversations Symposium, as a vehicle designed to assess, debate and reveal what constitutes Indigenous studies today and how First Peoples’ perspectives are redefining humanities in Australia. </w:t>
      </w:r>
    </w:p>
    <w:p w14:paraId="13486183"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Commenced using the traditional Indigenous knowledge of spinifex to develop innovative medical gels for treating arthritis and osteoarthritis, following an agreement between Indigenous company Bulugudu Ltd and UniQuest, spin-out company Trioda Wilingi Pty Ltd.  </w:t>
      </w:r>
    </w:p>
    <w:p w14:paraId="5AD1A2C6"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Launched the Indigenising the Curriculum podcast with international reach. </w:t>
      </w:r>
    </w:p>
    <w:p w14:paraId="375E6B02" w14:textId="77777777"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Offered a new Honours module on Indigenous scholarship.</w:t>
      </w:r>
    </w:p>
    <w:p w14:paraId="3C3C06D7" w14:textId="1EBA7054" w:rsidR="00060F5C" w:rsidRPr="007A105B" w:rsidRDefault="00060F5C" w:rsidP="00060F5C">
      <w:pPr>
        <w:pStyle w:val="ListParagraph"/>
        <w:numPr>
          <w:ilvl w:val="0"/>
          <w:numId w:val="39"/>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Launched an Indigenous Literacy Foundation and hosted the Great Book Swap.</w:t>
      </w:r>
    </w:p>
    <w:p w14:paraId="65DF3B26"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20"/>
          <w:szCs w:val="20"/>
          <w:lang w:val="en-GB"/>
        </w:rPr>
        <w:br/>
      </w:r>
    </w:p>
    <w:p w14:paraId="3FED00DD"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Indo–Pacific</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Our goal is to harness UQ’s expertise to support Australia’s commitment to capacity building across the Indo–Pacific.</w:t>
      </w:r>
    </w:p>
    <w:p w14:paraId="0246F2E2" w14:textId="77777777" w:rsidR="00060F5C" w:rsidRPr="007A105B" w:rsidRDefault="00060F5C" w:rsidP="00060F5C">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76E07E59" w14:textId="77777777" w:rsidR="00060F5C" w:rsidRPr="007A105B" w:rsidRDefault="00060F5C" w:rsidP="00060F5C">
      <w:pPr>
        <w:pStyle w:val="ListParagraph"/>
        <w:numPr>
          <w:ilvl w:val="0"/>
          <w:numId w:val="4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Visited many countries in the region to deliver training courses and organise local projects using UQ expertise.  </w:t>
      </w:r>
    </w:p>
    <w:p w14:paraId="1D5C09A8" w14:textId="77777777" w:rsidR="00060F5C" w:rsidRPr="007A105B" w:rsidRDefault="00060F5C" w:rsidP="00060F5C">
      <w:pPr>
        <w:pStyle w:val="ListParagraph"/>
        <w:numPr>
          <w:ilvl w:val="0"/>
          <w:numId w:val="40"/>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Secured commercial development projects and delivered a range of short-course programs and long-term projects for Thailand, Pakistan, Mongolia, Myanmar, Indonesia, Vietnam, the Pacific and ASEAN countries (as well as nations across Africa). </w:t>
      </w:r>
    </w:p>
    <w:p w14:paraId="6C315387" w14:textId="6EEB3D08" w:rsidR="00060F5C" w:rsidRPr="007A105B" w:rsidRDefault="00060F5C" w:rsidP="00060F5C">
      <w:pPr>
        <w:pStyle w:val="ListParagraph"/>
        <w:numPr>
          <w:ilvl w:val="0"/>
          <w:numId w:val="40"/>
        </w:numPr>
        <w:rPr>
          <w:rFonts w:ascii="Arial" w:hAnsi="Arial" w:cs="Arial"/>
          <w:color w:val="000000" w:themeColor="text1"/>
          <w:sz w:val="13"/>
          <w:szCs w:val="13"/>
        </w:rPr>
      </w:pPr>
      <w:r w:rsidRPr="007A105B">
        <w:rPr>
          <w:rFonts w:ascii="Arial" w:hAnsi="Arial" w:cs="Arial"/>
          <w:color w:val="000000" w:themeColor="text1"/>
          <w:spacing w:val="-2"/>
          <w:sz w:val="16"/>
          <w:szCs w:val="16"/>
          <w:lang w:val="en-GB"/>
        </w:rPr>
        <w:t>Launched Sustainable Development Leadership Grants at our first Global Development Hub Community of Practice event in November.</w:t>
      </w:r>
    </w:p>
    <w:p w14:paraId="2877165F" w14:textId="77777777" w:rsidR="00060F5C" w:rsidRPr="007A105B" w:rsidRDefault="00060F5C" w:rsidP="00060F5C">
      <w:pPr>
        <w:rPr>
          <w:rFonts w:ascii="Arial" w:hAnsi="Arial" w:cs="Arial"/>
          <w:color w:val="000000" w:themeColor="text1"/>
          <w:sz w:val="16"/>
          <w:szCs w:val="16"/>
        </w:rPr>
      </w:pPr>
    </w:p>
    <w:p w14:paraId="4B7563F0" w14:textId="70BC1945" w:rsidR="00060F5C" w:rsidRPr="007A105B" w:rsidRDefault="00060F5C" w:rsidP="00060F5C">
      <w:pPr>
        <w:rPr>
          <w:rFonts w:ascii="Arial" w:hAnsi="Arial" w:cs="Arial"/>
          <w:color w:val="000000" w:themeColor="text1"/>
          <w:sz w:val="16"/>
          <w:szCs w:val="16"/>
        </w:rPr>
      </w:pPr>
      <w:r w:rsidRPr="007A105B">
        <w:rPr>
          <w:rFonts w:ascii="Arial" w:hAnsi="Arial" w:cs="Arial"/>
          <w:color w:val="000000" w:themeColor="text1"/>
          <w:sz w:val="16"/>
          <w:szCs w:val="16"/>
        </w:rPr>
        <w:t>See also: International partnerships</w:t>
      </w:r>
      <w:r w:rsidR="005045D6" w:rsidRPr="007A105B">
        <w:rPr>
          <w:rFonts w:ascii="Arial" w:hAnsi="Arial" w:cs="Arial"/>
          <w:color w:val="000000" w:themeColor="text1"/>
          <w:sz w:val="16"/>
          <w:szCs w:val="16"/>
        </w:rPr>
        <w:t>.</w:t>
      </w:r>
    </w:p>
    <w:p w14:paraId="2EAF507F" w14:textId="77777777" w:rsidR="00060F5C" w:rsidRPr="007A105B" w:rsidRDefault="00060F5C" w:rsidP="00060F5C">
      <w:pPr>
        <w:rPr>
          <w:rFonts w:ascii="Arial" w:hAnsi="Arial" w:cs="Arial"/>
          <w:color w:val="000000" w:themeColor="text1"/>
          <w:sz w:val="13"/>
          <w:szCs w:val="13"/>
        </w:rPr>
      </w:pPr>
    </w:p>
    <w:p w14:paraId="1F7F3B99"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lastRenderedPageBreak/>
        <w:t>UN Sustainable Development Goals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 xml:space="preserve">We support and promote the UN Sustainable Development Goals in research, teaching, </w:t>
      </w:r>
      <w:r w:rsidRPr="007A105B">
        <w:rPr>
          <w:rFonts w:ascii="Arial" w:hAnsi="Arial" w:cs="Arial"/>
          <w:color w:val="000000" w:themeColor="text1"/>
          <w:spacing w:val="-3"/>
          <w:sz w:val="16"/>
          <w:szCs w:val="16"/>
          <w:lang w:val="en-GB"/>
        </w:rPr>
        <w:t>external engagement and campus operations.</w:t>
      </w:r>
    </w:p>
    <w:p w14:paraId="6F1E16CC" w14:textId="77777777" w:rsidR="00060F5C" w:rsidRPr="007A105B" w:rsidRDefault="00060F5C" w:rsidP="00060F5C">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705D957B"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Delivered international development programs and projects in agriculture, biosecurity, climate change, digital transformation, environment, gender, governance and public policy, infrastructure, law and justice, social research, mining and resources, conflict resolution, health, food certification, women’s leadership development, education and more.   </w:t>
      </w:r>
    </w:p>
    <w:p w14:paraId="513C75CF"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Recognised among the top 10 universities in the world in the Wellbeing and Work category of the international Sustainable Campus Index for the third year running.</w:t>
      </w:r>
    </w:p>
    <w:p w14:paraId="17807638"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Hosted an energy transition roundtable discussion with the Queensland Department of Energy and Public Works to identify areas for future collaboration – particularly in the areas of low-carbon energy transition.</w:t>
      </w:r>
    </w:p>
    <w:p w14:paraId="36440B06"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Participated in the Brisbane City Council’s 2023 WasteSMART People’s Choice Award.</w:t>
      </w:r>
    </w:p>
    <w:p w14:paraId="6B67C65C"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Provided staff and students free access to 4 days of live sessions at the virtual Australasian Campuses Towards Sustainability conference.</w:t>
      </w:r>
    </w:p>
    <w:p w14:paraId="0731A7D1"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Generated around 102.5 million kWh of electricity through the Warwick Solar Farm, significantly contributing to the University’s reduced electricity consumption.</w:t>
      </w:r>
    </w:p>
    <w:p w14:paraId="16FFC216" w14:textId="77777777" w:rsidR="00060F5C" w:rsidRPr="007A105B" w:rsidRDefault="00060F5C" w:rsidP="00060F5C">
      <w:pPr>
        <w:pStyle w:val="ListParagraph"/>
        <w:numPr>
          <w:ilvl w:val="0"/>
          <w:numId w:val="4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Focused on improving energy efficiency and reducing our overall energy density – which has reduced by about 20% in the past decade – by installing and replacing solar photovoltaics, and upgrading heating, ventilation and air-conditioning, supplemented by ongoing lighting upgrades and improved space allocation.</w:t>
      </w:r>
    </w:p>
    <w:p w14:paraId="766CFACB" w14:textId="7DB357B3" w:rsidR="00060F5C" w:rsidRPr="007A105B" w:rsidRDefault="00060F5C" w:rsidP="00060F5C">
      <w:pPr>
        <w:pStyle w:val="ListParagraph"/>
        <w:numPr>
          <w:ilvl w:val="0"/>
          <w:numId w:val="41"/>
        </w:numPr>
        <w:rPr>
          <w:rFonts w:ascii="Arial" w:hAnsi="Arial" w:cs="Arial"/>
          <w:color w:val="000000" w:themeColor="text1"/>
          <w:sz w:val="13"/>
          <w:szCs w:val="13"/>
        </w:rPr>
      </w:pPr>
      <w:r w:rsidRPr="007A105B">
        <w:rPr>
          <w:rFonts w:ascii="Arial" w:hAnsi="Arial" w:cs="Arial"/>
          <w:color w:val="000000" w:themeColor="text1"/>
          <w:spacing w:val="-2"/>
          <w:sz w:val="16"/>
          <w:szCs w:val="16"/>
          <w:lang w:val="en-GB"/>
        </w:rPr>
        <w:t>Operated a 2MWh Tesla battery and a 3 million-litre chilled water storage tank at UQ Gatton.</w:t>
      </w:r>
    </w:p>
    <w:p w14:paraId="04EE16D2" w14:textId="77777777" w:rsidR="00060F5C" w:rsidRPr="007A105B" w:rsidRDefault="00060F5C" w:rsidP="00060F5C">
      <w:pPr>
        <w:rPr>
          <w:rFonts w:ascii="Arial" w:hAnsi="Arial" w:cs="Arial"/>
          <w:color w:val="000000" w:themeColor="text1"/>
          <w:sz w:val="16"/>
          <w:szCs w:val="16"/>
        </w:rPr>
      </w:pPr>
    </w:p>
    <w:p w14:paraId="53576925" w14:textId="7B226539" w:rsidR="00060F5C" w:rsidRPr="007A105B" w:rsidRDefault="00060F5C" w:rsidP="00060F5C">
      <w:pPr>
        <w:rPr>
          <w:rFonts w:ascii="Arial" w:hAnsi="Arial" w:cs="Arial"/>
          <w:color w:val="000000" w:themeColor="text1"/>
          <w:sz w:val="16"/>
          <w:szCs w:val="16"/>
        </w:rPr>
      </w:pPr>
      <w:r w:rsidRPr="007A105B">
        <w:rPr>
          <w:rFonts w:ascii="Arial" w:hAnsi="Arial" w:cs="Arial"/>
          <w:color w:val="000000" w:themeColor="text1"/>
          <w:sz w:val="16"/>
          <w:szCs w:val="16"/>
        </w:rPr>
        <w:t>See also: Research translation and commercialisation; Diversified and increased revenue base</w:t>
      </w:r>
      <w:r w:rsidR="005045D6" w:rsidRPr="007A105B">
        <w:rPr>
          <w:rFonts w:ascii="Arial" w:hAnsi="Arial" w:cs="Arial"/>
          <w:color w:val="000000" w:themeColor="text1"/>
          <w:sz w:val="16"/>
          <w:szCs w:val="16"/>
        </w:rPr>
        <w:t>.</w:t>
      </w:r>
    </w:p>
    <w:p w14:paraId="239B29F6" w14:textId="77777777" w:rsidR="00060F5C" w:rsidRPr="007A105B" w:rsidRDefault="00060F5C" w:rsidP="00060F5C">
      <w:pPr>
        <w:rPr>
          <w:rFonts w:ascii="Arial" w:hAnsi="Arial" w:cs="Arial"/>
          <w:color w:val="000000" w:themeColor="text1"/>
          <w:sz w:val="13"/>
          <w:szCs w:val="13"/>
        </w:rPr>
      </w:pPr>
    </w:p>
    <w:p w14:paraId="731F14B0" w14:textId="77777777" w:rsidR="00060F5C" w:rsidRPr="007A105B" w:rsidRDefault="00060F5C" w:rsidP="00060F5C">
      <w:pPr>
        <w:rPr>
          <w:rFonts w:ascii="Arial" w:hAnsi="Arial" w:cs="Arial"/>
          <w:color w:val="000000" w:themeColor="text1"/>
          <w:sz w:val="13"/>
          <w:szCs w:val="13"/>
        </w:rPr>
      </w:pPr>
    </w:p>
    <w:p w14:paraId="08BC2B2C"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Cultural opportunities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nourish intellectual vitality through inclusive access to debates and public lectures, cultural events, and UQ’s museums and libraries.</w:t>
      </w:r>
    </w:p>
    <w:p w14:paraId="35D0DA20" w14:textId="77777777" w:rsidR="00060F5C" w:rsidRPr="007A105B" w:rsidRDefault="00060F5C" w:rsidP="00060F5C">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284CDEBC" w14:textId="77777777" w:rsidR="00060F5C" w:rsidRPr="007A105B" w:rsidRDefault="00060F5C" w:rsidP="00060F5C">
      <w:pPr>
        <w:pStyle w:val="ListParagraph"/>
        <w:numPr>
          <w:ilvl w:val="0"/>
          <w:numId w:val="4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Hosted more than 1,200 events, celebrations, exhibitions and performances at UQ locations across Queensland.</w:t>
      </w:r>
    </w:p>
    <w:p w14:paraId="2809955C" w14:textId="77777777" w:rsidR="00060F5C" w:rsidRPr="007A105B" w:rsidRDefault="00060F5C" w:rsidP="00060F5C">
      <w:pPr>
        <w:pStyle w:val="ListParagraph"/>
        <w:numPr>
          <w:ilvl w:val="0"/>
          <w:numId w:val="4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Hosted events for National Reconciliation Week and NAIDOC Week, as well as a Blak Market. </w:t>
      </w:r>
    </w:p>
    <w:p w14:paraId="12B3B3B4" w14:textId="77777777" w:rsidR="00060F5C" w:rsidRPr="007A105B" w:rsidRDefault="00060F5C" w:rsidP="00060F5C">
      <w:pPr>
        <w:pStyle w:val="ListParagraph"/>
        <w:numPr>
          <w:ilvl w:val="0"/>
          <w:numId w:val="4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Launched UQ Arts to profile our creators, curators, scholars and publishers dedicated to capturing stories and ideas through creative expression, and the attractions of our museums, libraries, schools and art events.</w:t>
      </w:r>
    </w:p>
    <w:p w14:paraId="1301CC99" w14:textId="77777777" w:rsidR="00060F5C" w:rsidRPr="007A105B" w:rsidRDefault="00060F5C" w:rsidP="00060F5C">
      <w:pPr>
        <w:pStyle w:val="ListParagraph"/>
        <w:numPr>
          <w:ilvl w:val="0"/>
          <w:numId w:val="4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Partnered with the Brisbane Festival and Brisbane Writers Festival, sponsoring several events at each festival.</w:t>
      </w:r>
    </w:p>
    <w:p w14:paraId="0E163581" w14:textId="4712B2A5" w:rsidR="00060F5C" w:rsidRPr="007A105B" w:rsidRDefault="00060F5C" w:rsidP="00060F5C">
      <w:pPr>
        <w:pStyle w:val="ListParagraph"/>
        <w:numPr>
          <w:ilvl w:val="0"/>
          <w:numId w:val="42"/>
        </w:num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Partnered for the second year with Opera Queensland to present the Festival of Outback Opera, featuring open-sky concerts, pop-up performances, panel discussions and events. Twenty-one School of Music students and staff performed alongside Opera Queensland and the Queensland Symphony Orchestra at Longreach and Winton in May.</w:t>
      </w:r>
    </w:p>
    <w:p w14:paraId="47EF5AE1" w14:textId="77777777" w:rsidR="00060F5C" w:rsidRPr="007A105B" w:rsidRDefault="00060F5C" w:rsidP="00060F5C">
      <w:pPr>
        <w:rPr>
          <w:rFonts w:ascii="Arial" w:hAnsi="Arial" w:cs="Arial"/>
          <w:color w:val="000000" w:themeColor="text1"/>
          <w:sz w:val="16"/>
          <w:szCs w:val="16"/>
        </w:rPr>
      </w:pPr>
    </w:p>
    <w:p w14:paraId="41C2DA15" w14:textId="719230F8" w:rsidR="00060F5C" w:rsidRPr="007A105B" w:rsidRDefault="00060F5C" w:rsidP="00060F5C">
      <w:pPr>
        <w:rPr>
          <w:rFonts w:ascii="Arial" w:hAnsi="Arial" w:cs="Arial"/>
          <w:color w:val="000000" w:themeColor="text1"/>
          <w:sz w:val="16"/>
          <w:szCs w:val="16"/>
        </w:rPr>
      </w:pPr>
      <w:r w:rsidRPr="007A105B">
        <w:rPr>
          <w:rFonts w:ascii="Arial" w:hAnsi="Arial" w:cs="Arial"/>
          <w:color w:val="000000" w:themeColor="text1"/>
          <w:sz w:val="16"/>
          <w:szCs w:val="16"/>
        </w:rPr>
        <w:t>See also: Postgraduate and lifelong learning; Reconciliation and Indigenous engagement; Alumni engagement</w:t>
      </w:r>
      <w:r w:rsidR="005045D6" w:rsidRPr="007A105B">
        <w:rPr>
          <w:rFonts w:ascii="Arial" w:hAnsi="Arial" w:cs="Arial"/>
          <w:color w:val="000000" w:themeColor="text1"/>
          <w:sz w:val="16"/>
          <w:szCs w:val="16"/>
        </w:rPr>
        <w:t>.</w:t>
      </w:r>
    </w:p>
    <w:p w14:paraId="7CD425E1" w14:textId="71BE2531" w:rsidR="00060F5C" w:rsidRPr="007A105B" w:rsidRDefault="00060F5C">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5EDA4A34" w14:textId="117B2882" w:rsidR="00060F5C" w:rsidRPr="007A105B" w:rsidRDefault="00060F5C" w:rsidP="00592C24">
      <w:pPr>
        <w:pStyle w:val="Heading1"/>
        <w:rPr>
          <w:rFonts w:ascii="Arial" w:hAnsi="Arial" w:cs="Arial"/>
          <w:color w:val="000000" w:themeColor="text1"/>
        </w:rPr>
      </w:pPr>
      <w:r w:rsidRPr="007A105B">
        <w:rPr>
          <w:rFonts w:ascii="Arial" w:hAnsi="Arial" w:cs="Arial"/>
          <w:color w:val="000000" w:themeColor="text1"/>
        </w:rPr>
        <w:lastRenderedPageBreak/>
        <w:t>Measures of success 4. Our global profile</w:t>
      </w:r>
    </w:p>
    <w:p w14:paraId="2DC4D0EF" w14:textId="77777777" w:rsidR="00060F5C" w:rsidRPr="007A105B" w:rsidRDefault="00060F5C" w:rsidP="00060F5C">
      <w:pPr>
        <w:pStyle w:val="BasicParagraph"/>
        <w:suppressAutoHyphens/>
        <w:rPr>
          <w:rFonts w:ascii="Arial" w:hAnsi="Arial" w:cs="Arial"/>
          <w:color w:val="000000" w:themeColor="text1"/>
          <w:spacing w:val="-1"/>
          <w:sz w:val="25"/>
          <w:szCs w:val="25"/>
          <w:lang w:val="en-GB"/>
        </w:rPr>
      </w:pPr>
    </w:p>
    <w:p w14:paraId="2FE1E4AD" w14:textId="015B7C86" w:rsidR="00060F5C" w:rsidRPr="007A105B" w:rsidRDefault="00060F5C" w:rsidP="00060F5C">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It is implicit in our vision, ‘knowledge leadership for a better world’, that UQ seeks to have a global impact. In collaboration with a range of international partners, we offer our students a global educational experience, undertake development initiatives and research that has international impact, and deliver a UQ education to learners from broad and diverse backgrounds.</w:t>
      </w:r>
    </w:p>
    <w:p w14:paraId="26A5BDC4" w14:textId="77777777" w:rsidR="00060F5C" w:rsidRPr="007A105B" w:rsidRDefault="00060F5C" w:rsidP="00060F5C">
      <w:pPr>
        <w:rPr>
          <w:rFonts w:ascii="Arial" w:hAnsi="Arial" w:cs="Arial"/>
          <w:color w:val="000000" w:themeColor="text1"/>
          <w:sz w:val="13"/>
          <w:szCs w:val="13"/>
        </w:rPr>
      </w:pPr>
    </w:p>
    <w:p w14:paraId="2204EA7C" w14:textId="3D47B170" w:rsidR="00060F5C" w:rsidRPr="007A105B" w:rsidRDefault="00060F5C" w:rsidP="00060F5C">
      <w:pPr>
        <w:rPr>
          <w:rFonts w:ascii="Arial" w:hAnsi="Arial" w:cs="Arial"/>
          <w:color w:val="000000" w:themeColor="text1"/>
          <w:sz w:val="13"/>
          <w:szCs w:val="13"/>
        </w:rPr>
      </w:pPr>
      <w:r w:rsidRPr="007A105B">
        <w:rPr>
          <w:rFonts w:ascii="Arial" w:hAnsi="Arial" w:cs="Arial"/>
          <w:noProof/>
          <w:color w:val="000000" w:themeColor="text1"/>
          <w:sz w:val="13"/>
          <w:szCs w:val="13"/>
        </w:rPr>
        <w:drawing>
          <wp:inline distT="0" distB="0" distL="0" distR="0" wp14:anchorId="026EE38B" wp14:editId="795C084F">
            <wp:extent cx="4254500" cy="2743200"/>
            <wp:effectExtent l="0" t="0" r="0" b="0"/>
            <wp:docPr id="225483979" name="Picture 1" descr="A table showing the Key performance indicators for the Our global profile enabler. These include Grow co-publications, joint PhDs, collaborative teaching and externally funded research; 10% of international students from each of top  5 source countries; 15% of UQ's international students will study offshore; Be a leading university in Australia for development impact in the Indo–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83979" name="Picture 1" descr="A table showing the Key performance indicators for the Our global profile enabler. These include Grow co-publications, joint PhDs, collaborative teaching and externally funded research; 10% of international students from each of top  5 source countries; 15% of UQ's international students will study offshore; Be a leading university in Australia for development impact in the Indo–Pacific."/>
                    <pic:cNvPicPr/>
                  </pic:nvPicPr>
                  <pic:blipFill>
                    <a:blip r:embed="rId26"/>
                    <a:stretch>
                      <a:fillRect/>
                    </a:stretch>
                  </pic:blipFill>
                  <pic:spPr>
                    <a:xfrm>
                      <a:off x="0" y="0"/>
                      <a:ext cx="4254500" cy="2743200"/>
                    </a:xfrm>
                    <a:prstGeom prst="rect">
                      <a:avLst/>
                    </a:prstGeom>
                  </pic:spPr>
                </pic:pic>
              </a:graphicData>
            </a:graphic>
          </wp:inline>
        </w:drawing>
      </w:r>
    </w:p>
    <w:p w14:paraId="3E0C57CC" w14:textId="77777777" w:rsidR="00060F5C" w:rsidRPr="007A105B" w:rsidRDefault="00060F5C" w:rsidP="00060F5C">
      <w:pPr>
        <w:rPr>
          <w:rFonts w:ascii="Arial" w:hAnsi="Arial" w:cs="Arial"/>
          <w:color w:val="000000" w:themeColor="text1"/>
          <w:sz w:val="13"/>
          <w:szCs w:val="13"/>
        </w:rPr>
      </w:pPr>
    </w:p>
    <w:p w14:paraId="29400464" w14:textId="77777777" w:rsidR="00060F5C" w:rsidRPr="007A105B" w:rsidRDefault="00060F5C" w:rsidP="00060F5C">
      <w:pPr>
        <w:rPr>
          <w:rFonts w:ascii="Arial" w:hAnsi="Arial" w:cs="Arial"/>
          <w:color w:val="000000" w:themeColor="text1"/>
          <w:sz w:val="13"/>
          <w:szCs w:val="13"/>
        </w:rPr>
      </w:pPr>
    </w:p>
    <w:p w14:paraId="20744E24" w14:textId="77777777" w:rsidR="00060F5C" w:rsidRPr="007A105B" w:rsidRDefault="00060F5C" w:rsidP="00060F5C">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International partnerships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 xml:space="preserve">Our goal is to strengthen the University’s </w:t>
      </w:r>
      <w:r w:rsidRPr="007A105B">
        <w:rPr>
          <w:rFonts w:ascii="Arial" w:hAnsi="Arial" w:cs="Arial"/>
          <w:color w:val="000000" w:themeColor="text1"/>
          <w:spacing w:val="-3"/>
          <w:sz w:val="16"/>
          <w:szCs w:val="16"/>
          <w:lang w:val="en-GB"/>
        </w:rPr>
        <w:t xml:space="preserve">global impact through our network of premier </w:t>
      </w:r>
      <w:r w:rsidRPr="007A105B">
        <w:rPr>
          <w:rFonts w:ascii="Arial" w:hAnsi="Arial" w:cs="Arial"/>
          <w:color w:val="000000" w:themeColor="text1"/>
          <w:spacing w:val="-2"/>
          <w:sz w:val="16"/>
          <w:szCs w:val="16"/>
          <w:lang w:val="en-GB"/>
        </w:rPr>
        <w:t>international partnerships to build scale and impact across both research and education.</w:t>
      </w:r>
    </w:p>
    <w:p w14:paraId="28E67839" w14:textId="77777777" w:rsidR="00060F5C" w:rsidRPr="007A105B" w:rsidRDefault="00060F5C" w:rsidP="00060F5C">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2C9EDE94"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Achieved a record year for international visits to the University in 2023, with Global Partnerships coordinating 216 visits and events including 36 ambassadors and diplomatic leaders. </w:t>
      </w:r>
    </w:p>
    <w:p w14:paraId="65CD8C42"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Hosted the U21 symposium, themed Partnering for change – what role do universities have in achieving a net zero future? and attracting 84 leaders from 26 of the 28 member universities.</w:t>
      </w:r>
    </w:p>
    <w:p w14:paraId="198ABE88"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Signed an agreement with the University of Tokyo Research Centre for Advanced Science and Technology Cooperation in July to accelerate the transition towards a low-carbon economy. The agreement will bring researchers together from multiple disciplines at UQ to help solve complex challenges in energy, health, and the bioeconomy.</w:t>
      </w:r>
    </w:p>
    <w:p w14:paraId="7ABC393A"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Hosted research workshops on energy and advanced mining and minerals with 3 Chinese universities as part of the World Mining Conference in Brisbane, and were joined by Chinese Embassy officials for a Memorandum of Understanding signing ceremony that signalled intent to expand collaboration across teaching, learning and research.</w:t>
      </w:r>
    </w:p>
    <w:p w14:paraId="21EC4D66" w14:textId="77777777"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Hosted the 16th Latin American Colloquium, themed Powering Australia and Latin America toward a clean energy future – bringing together more than 100 leaders from government, industry and the research community.</w:t>
      </w:r>
    </w:p>
    <w:p w14:paraId="0162081E" w14:textId="0E5CF07E"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pacing w:val="-2"/>
          <w:sz w:val="16"/>
          <w:szCs w:val="16"/>
          <w:lang w:val="en-US"/>
        </w:rPr>
        <w:t>Supported high-level collaboration through our Global Engagement Framework with our flagship partners:</w:t>
      </w:r>
      <w:r w:rsidRPr="007A105B">
        <w:rPr>
          <w:rFonts w:ascii="Arial" w:hAnsi="Arial" w:cs="Arial"/>
          <w:color w:val="000000" w:themeColor="text1"/>
          <w:spacing w:val="-2"/>
          <w:sz w:val="16"/>
          <w:szCs w:val="16"/>
          <w:lang w:val="en-US"/>
        </w:rPr>
        <w:br/>
        <w:t xml:space="preserve">•  </w:t>
      </w:r>
      <w:r w:rsidRPr="007A105B">
        <w:rPr>
          <w:rFonts w:ascii="Arial" w:hAnsi="Arial" w:cs="Arial"/>
          <w:color w:val="000000" w:themeColor="text1"/>
          <w:sz w:val="16"/>
          <w:szCs w:val="16"/>
          <w:lang w:val="en-US"/>
        </w:rPr>
        <w:t>We strengthened our partnership with Technical University of Munich, with 3 UQ staff funded by Erasmus+ mobility to travel to Munich and 2 new double degrees in Management and Data Science approved, and graduates to receive a joint testamur from both universities.</w:t>
      </w:r>
      <w:r w:rsidRPr="007A105B">
        <w:rPr>
          <w:rFonts w:ascii="Arial" w:hAnsi="Arial" w:cs="Arial"/>
          <w:color w:val="000000" w:themeColor="text1"/>
          <w:sz w:val="16"/>
          <w:szCs w:val="16"/>
          <w:lang w:val="en-US"/>
        </w:rPr>
        <w:br/>
        <w:t xml:space="preserve">• With Technical University of Munich, </w:t>
      </w:r>
      <w:r w:rsidRPr="007A105B">
        <w:rPr>
          <w:rFonts w:ascii="Arial" w:hAnsi="Arial" w:cs="Arial"/>
          <w:color w:val="000000" w:themeColor="text1"/>
          <w:spacing w:val="-2"/>
          <w:sz w:val="16"/>
          <w:szCs w:val="16"/>
          <w:lang w:val="en-US"/>
        </w:rPr>
        <w:t>Universidade de São Paulo</w:t>
      </w:r>
      <w:r w:rsidRPr="007A105B">
        <w:rPr>
          <w:rFonts w:ascii="Arial" w:hAnsi="Arial" w:cs="Arial"/>
          <w:color w:val="000000" w:themeColor="text1"/>
          <w:sz w:val="16"/>
          <w:szCs w:val="16"/>
          <w:lang w:val="en-US"/>
        </w:rPr>
        <w:t xml:space="preserve"> and Denmark Technical University, we hosted the Global Bioeconomy Alliance (GBA), attracting around 200 international experts in bioeconomy as well as academics from participating institutions. Two landmark agreements were signed at the conference and witnessed by Queensland Deputy Premier Cameron Dick MP; subsequently, the GBA has been recognised as a not-for-profit association by the German Court.</w:t>
      </w:r>
    </w:p>
    <w:p w14:paraId="28DE1402" w14:textId="1D009574" w:rsidR="00060F5C" w:rsidRPr="007A105B" w:rsidRDefault="00060F5C" w:rsidP="00060F5C">
      <w:pPr>
        <w:pStyle w:val="ListParagraph"/>
        <w:numPr>
          <w:ilvl w:val="0"/>
          <w:numId w:val="4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z w:val="16"/>
          <w:szCs w:val="16"/>
          <w:lang w:val="en-US"/>
        </w:rPr>
        <w:t>Actively participated as a member of U21 and the Association of Pacific Rim Universities.</w:t>
      </w:r>
      <w:r w:rsidRPr="007A105B">
        <w:rPr>
          <w:rFonts w:ascii="Arial" w:hAnsi="Arial" w:cs="Arial"/>
          <w:color w:val="000000" w:themeColor="text1"/>
          <w:spacing w:val="-2"/>
          <w:sz w:val="16"/>
          <w:szCs w:val="16"/>
          <w:lang w:val="en-GB"/>
        </w:rPr>
        <w:tab/>
      </w:r>
      <w:r w:rsidRPr="007A105B">
        <w:rPr>
          <w:rFonts w:ascii="Arial" w:hAnsi="Arial" w:cs="Arial"/>
          <w:color w:val="000000" w:themeColor="text1"/>
          <w:spacing w:val="-2"/>
          <w:sz w:val="16"/>
          <w:szCs w:val="16"/>
          <w:lang w:val="en-US"/>
        </w:rPr>
        <w:t xml:space="preserve">  </w:t>
      </w:r>
    </w:p>
    <w:p w14:paraId="348D8EF0" w14:textId="4EA56F08" w:rsidR="00060F5C" w:rsidRPr="007A105B" w:rsidRDefault="00060F5C" w:rsidP="00060F5C">
      <w:pPr>
        <w:pStyle w:val="ListParagraph"/>
        <w:numPr>
          <w:ilvl w:val="0"/>
          <w:numId w:val="43"/>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Conducted several Executive Missions to strengthen key global partnerships and collaborations:</w:t>
      </w:r>
      <w:r w:rsidRPr="007A105B">
        <w:rPr>
          <w:rFonts w:ascii="Arial" w:hAnsi="Arial" w:cs="Arial"/>
          <w:color w:val="000000" w:themeColor="text1"/>
          <w:spacing w:val="-2"/>
          <w:sz w:val="16"/>
          <w:szCs w:val="16"/>
          <w:lang w:val="en-US"/>
        </w:rPr>
        <w:br/>
        <w:t xml:space="preserve">•  </w:t>
      </w:r>
      <w:r w:rsidRPr="007A105B">
        <w:rPr>
          <w:rFonts w:ascii="Arial" w:hAnsi="Arial" w:cs="Arial"/>
          <w:color w:val="000000" w:themeColor="text1"/>
          <w:sz w:val="16"/>
          <w:szCs w:val="16"/>
          <w:lang w:val="en-US"/>
        </w:rPr>
        <w:t>The Vice-Chancellor joined an Australian Government delegation of university leaders to India in March, where an extension of the UQ–IITD  (Indian Institute of Technology Delhi)Academy of Research agreement was signed</w:t>
      </w:r>
      <w:r w:rsidRPr="007A105B">
        <w:rPr>
          <w:rFonts w:ascii="Arial" w:hAnsi="Arial" w:cs="Arial"/>
          <w:color w:val="000000" w:themeColor="text1"/>
          <w:spacing w:val="-2"/>
          <w:sz w:val="16"/>
          <w:szCs w:val="16"/>
          <w:lang w:val="en-US"/>
        </w:rPr>
        <w:t>.</w:t>
      </w:r>
      <w:r w:rsidRPr="007A105B">
        <w:rPr>
          <w:rFonts w:ascii="Arial" w:hAnsi="Arial" w:cs="Arial"/>
          <w:color w:val="000000" w:themeColor="text1"/>
          <w:spacing w:val="-2"/>
          <w:sz w:val="16"/>
          <w:szCs w:val="16"/>
          <w:lang w:val="en-US"/>
        </w:rPr>
        <w:br/>
        <w:t xml:space="preserve">•  The Vice-Chancellor led a visit to China and Hong Kong in March and met with a number of government agencies and partner institutions. Institutional agreements were signed with the Chinese University of Hong Kong and Chinese </w:t>
      </w:r>
      <w:r w:rsidRPr="007A105B">
        <w:rPr>
          <w:rFonts w:ascii="Arial" w:hAnsi="Arial" w:cs="Arial"/>
          <w:color w:val="000000" w:themeColor="text1"/>
          <w:spacing w:val="-2"/>
          <w:sz w:val="16"/>
          <w:szCs w:val="16"/>
          <w:lang w:val="en-US"/>
        </w:rPr>
        <w:lastRenderedPageBreak/>
        <w:t xml:space="preserve">Academy of Sciences. A roundtable dinner was held in Hong Kong with the Queensland Trade and Investment Commission and several industry partners.  </w:t>
      </w:r>
      <w:r w:rsidRPr="007A105B">
        <w:rPr>
          <w:rFonts w:ascii="Arial" w:hAnsi="Arial" w:cs="Arial"/>
          <w:color w:val="000000" w:themeColor="text1"/>
          <w:spacing w:val="-2"/>
          <w:sz w:val="16"/>
          <w:szCs w:val="16"/>
          <w:lang w:val="en-US"/>
        </w:rPr>
        <w:br/>
        <w:t>•  The Vice-Chancellor led a visit to Chile and Brazil in August, meeting with a range of partners. Institutional agreements were signed with Codelco, BHP, the Government of Antofagasta, Sociedad Química y Minera de Chile, Universidade de São Paulo, São Paulo State University, Instituto Butantan, and Accenture. Engagement events were held with alumni in Chile and the Australian Embassy in Brazil.</w:t>
      </w:r>
      <w:r w:rsidRPr="007A105B">
        <w:rPr>
          <w:rFonts w:ascii="Arial" w:hAnsi="Arial" w:cs="Arial"/>
          <w:color w:val="000000" w:themeColor="text1"/>
          <w:spacing w:val="-2"/>
          <w:sz w:val="16"/>
          <w:szCs w:val="16"/>
          <w:lang w:val="en-US"/>
        </w:rPr>
        <w:br/>
        <w:t>•  The Vice-Chancellor led a visit to the US in September to extend our institutional partnership with Ochsner Health (a transnational joint Doctor of Medicine program) until at least 2030 – enabling students to study in both Brisbane and New Orleans. Several meetings and engagement events were held with diplomatic representatives, donors (including Chuck and Helga Feeney), alumni, and university partners.</w:t>
      </w:r>
      <w:r w:rsidRPr="007A105B">
        <w:rPr>
          <w:rFonts w:ascii="Arial" w:hAnsi="Arial" w:cs="Arial"/>
          <w:color w:val="000000" w:themeColor="text1"/>
          <w:spacing w:val="-2"/>
          <w:sz w:val="16"/>
          <w:szCs w:val="16"/>
          <w:lang w:val="en-US"/>
        </w:rPr>
        <w:br/>
        <w:t xml:space="preserve">•  The Vice-Chancellor led a delegation to Vietnam in October to meet with university partners, government, and industry stakeholders. The delegation also attended the launch of UQ’s Wellcome Trust-funded E-Dengue Project at the National Institute of Hygiene and Epidemiology. Alumni and friends events were held in Danang and Hanoi.  </w:t>
      </w:r>
      <w:r w:rsidRPr="007A105B">
        <w:rPr>
          <w:rFonts w:ascii="Arial" w:hAnsi="Arial" w:cs="Arial"/>
          <w:color w:val="000000" w:themeColor="text1"/>
          <w:spacing w:val="-2"/>
          <w:sz w:val="16"/>
          <w:szCs w:val="16"/>
          <w:lang w:val="en-US"/>
        </w:rPr>
        <w:br/>
        <w:t>•  The Chancellor and Vice-Chancellor led a delegation to India in October to support collaboration with university, government, and industry partners and to explore transnational education opportunities. The delegation launched the UQ-India High Achievers Scholarship and hosted an industry engagement roundtable dinner in Bangalore.</w:t>
      </w:r>
      <w:r w:rsidRPr="007A105B">
        <w:rPr>
          <w:rFonts w:ascii="Arial" w:hAnsi="Arial" w:cs="Arial"/>
          <w:color w:val="000000" w:themeColor="text1"/>
          <w:spacing w:val="-2"/>
          <w:sz w:val="16"/>
          <w:szCs w:val="16"/>
          <w:lang w:val="en-US"/>
        </w:rPr>
        <w:br/>
        <w:t>•  The Vice-Chancellor and other UQ executives joined the Queensland Government’s trade mission to China in November to promote and advance Queensland’s tertiary education opportunities. During the trip, UQ renewed agreements with Peking University and Tsinghua University, with the Vice-Chancellor also presenting at an international education roundtable.</w:t>
      </w:r>
    </w:p>
    <w:p w14:paraId="7A0AAA60" w14:textId="77777777" w:rsidR="00F50E11" w:rsidRPr="007A105B" w:rsidRDefault="00F50E11" w:rsidP="00F50E11">
      <w:pPr>
        <w:rPr>
          <w:rFonts w:ascii="Arial" w:hAnsi="Arial" w:cs="Arial"/>
          <w:color w:val="000000" w:themeColor="text1"/>
          <w:sz w:val="16"/>
          <w:szCs w:val="16"/>
        </w:rPr>
      </w:pPr>
    </w:p>
    <w:p w14:paraId="4899C146" w14:textId="106D7E47" w:rsidR="00F50E11" w:rsidRPr="007A105B" w:rsidRDefault="00F50E11" w:rsidP="00F50E11">
      <w:pPr>
        <w:rPr>
          <w:rFonts w:ascii="Arial" w:hAnsi="Arial" w:cs="Arial"/>
          <w:color w:val="000000" w:themeColor="text1"/>
          <w:sz w:val="16"/>
          <w:szCs w:val="16"/>
        </w:rPr>
      </w:pPr>
      <w:r w:rsidRPr="007A105B">
        <w:rPr>
          <w:rFonts w:ascii="Arial" w:hAnsi="Arial" w:cs="Arial"/>
          <w:color w:val="000000" w:themeColor="text1"/>
          <w:sz w:val="16"/>
          <w:szCs w:val="16"/>
        </w:rPr>
        <w:t>See also: Cultural opportunities; QUEX and UQ–IITD; Offshore offerings; Alumni engagement</w:t>
      </w:r>
      <w:r w:rsidR="005045D6" w:rsidRPr="007A105B">
        <w:rPr>
          <w:rFonts w:ascii="Arial" w:hAnsi="Arial" w:cs="Arial"/>
          <w:color w:val="000000" w:themeColor="text1"/>
          <w:sz w:val="16"/>
          <w:szCs w:val="16"/>
        </w:rPr>
        <w:t>.</w:t>
      </w:r>
    </w:p>
    <w:p w14:paraId="08C8138D" w14:textId="77777777" w:rsidR="00F50E11" w:rsidRPr="007A105B" w:rsidRDefault="00F50E11" w:rsidP="00F50E11">
      <w:pPr>
        <w:rPr>
          <w:rFonts w:ascii="Arial" w:hAnsi="Arial" w:cs="Arial"/>
          <w:color w:val="000000" w:themeColor="text1"/>
          <w:sz w:val="13"/>
          <w:szCs w:val="13"/>
        </w:rPr>
      </w:pPr>
    </w:p>
    <w:p w14:paraId="019D62BE" w14:textId="77777777" w:rsidR="00F50E11" w:rsidRPr="007A105B" w:rsidRDefault="00F50E11" w:rsidP="00F50E11">
      <w:pPr>
        <w:rPr>
          <w:rFonts w:ascii="Arial" w:hAnsi="Arial" w:cs="Arial"/>
          <w:color w:val="000000" w:themeColor="text1"/>
          <w:sz w:val="13"/>
          <w:szCs w:val="13"/>
        </w:rPr>
      </w:pPr>
    </w:p>
    <w:p w14:paraId="0D497E03"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QUEX and UQ–IITD</w:t>
      </w:r>
      <w:r w:rsidRPr="007A105B">
        <w:rPr>
          <w:rFonts w:ascii="Arial" w:hAnsi="Arial" w:cs="Arial"/>
          <w:color w:val="000000" w:themeColor="text1"/>
          <w:sz w:val="20"/>
          <w:szCs w:val="20"/>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broaden the scope and impact of our partnerships with the University of Exeter and the Indian Institute of Technology Delhi.</w:t>
      </w:r>
    </w:p>
    <w:p w14:paraId="5773EE4A"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15896560" w14:textId="4DAA640E" w:rsidR="00F50E11" w:rsidRPr="007A105B" w:rsidRDefault="00F50E11" w:rsidP="00F50E11">
      <w:pPr>
        <w:pStyle w:val="ListParagraph"/>
        <w:numPr>
          <w:ilvl w:val="0"/>
          <w:numId w:val="44"/>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Renewed the agreement between UQ and IITD, underpinning our joint UQ–IITD Academy of Research for a further 5 years. A new operating structure was endorsed along with revised research themes (Health care and biotechnology, Quantum technologies, Digital futures and artificial intelligence, Societal transformations and livelihoods, Clean energy and sustainability and Advanced materials and manufacturing). The first 4 PhD students graduated in August, with 103 total enrolments</w:t>
      </w:r>
      <w:r w:rsidRPr="007A105B">
        <w:rPr>
          <w:rFonts w:ascii="Arial" w:hAnsi="Arial" w:cs="Arial"/>
          <w:color w:val="000000" w:themeColor="text1"/>
          <w:spacing w:val="-2"/>
          <w:sz w:val="16"/>
          <w:szCs w:val="16"/>
          <w:lang w:val="en-GB"/>
        </w:rPr>
        <w:t>.</w:t>
      </w:r>
    </w:p>
    <w:p w14:paraId="280A9F60" w14:textId="5302DB35" w:rsidR="00F50E11" w:rsidRPr="007A105B" w:rsidRDefault="00F50E11" w:rsidP="00F50E11">
      <w:pPr>
        <w:pStyle w:val="ListParagraph"/>
        <w:numPr>
          <w:ilvl w:val="0"/>
          <w:numId w:val="44"/>
        </w:numPr>
        <w:rPr>
          <w:rFonts w:ascii="Arial" w:hAnsi="Arial" w:cs="Arial"/>
          <w:color w:val="000000" w:themeColor="text1"/>
          <w:sz w:val="13"/>
          <w:szCs w:val="13"/>
        </w:rPr>
      </w:pPr>
      <w:r w:rsidRPr="007A105B">
        <w:rPr>
          <w:rFonts w:ascii="Arial" w:hAnsi="Arial" w:cs="Arial"/>
          <w:color w:val="000000" w:themeColor="text1"/>
          <w:sz w:val="16"/>
          <w:szCs w:val="16"/>
          <w:lang w:val="en-GB"/>
        </w:rPr>
        <w:t>Supported several staff exchanges and research collaborations with the University of Exeter through the QUEX Institute. A fourth research theme was added (Mineral security and sustainability) and 10 grants awarded (Workshop, Accelerator and Strategic Grants). The QUEX Joint PhD Program has produced 14 graduates out of 52 total enrolments (8 graduated in 2023).</w:t>
      </w:r>
    </w:p>
    <w:p w14:paraId="783FF4A8" w14:textId="77777777" w:rsidR="00F50E11" w:rsidRPr="007A105B" w:rsidRDefault="00F50E11" w:rsidP="00F50E11">
      <w:pPr>
        <w:rPr>
          <w:rFonts w:ascii="Arial" w:hAnsi="Arial" w:cs="Arial"/>
          <w:color w:val="000000" w:themeColor="text1"/>
          <w:sz w:val="13"/>
          <w:szCs w:val="13"/>
        </w:rPr>
      </w:pPr>
    </w:p>
    <w:p w14:paraId="28D6C7D5" w14:textId="539217B9" w:rsidR="00F50E11" w:rsidRPr="007A105B" w:rsidRDefault="00F50E11" w:rsidP="00F50E11">
      <w:pPr>
        <w:rPr>
          <w:rFonts w:ascii="Arial" w:hAnsi="Arial" w:cs="Arial"/>
          <w:color w:val="000000" w:themeColor="text1"/>
          <w:sz w:val="16"/>
          <w:szCs w:val="16"/>
        </w:rPr>
      </w:pPr>
      <w:r w:rsidRPr="007A105B">
        <w:rPr>
          <w:rFonts w:ascii="Arial" w:hAnsi="Arial" w:cs="Arial"/>
          <w:color w:val="000000" w:themeColor="text1"/>
          <w:sz w:val="16"/>
          <w:szCs w:val="16"/>
        </w:rPr>
        <w:t>See also: International partnerships; Offshore offerings</w:t>
      </w:r>
      <w:r w:rsidR="005045D6" w:rsidRPr="007A105B">
        <w:rPr>
          <w:rFonts w:ascii="Arial" w:hAnsi="Arial" w:cs="Arial"/>
          <w:color w:val="000000" w:themeColor="text1"/>
          <w:sz w:val="16"/>
          <w:szCs w:val="16"/>
        </w:rPr>
        <w:t>.</w:t>
      </w:r>
    </w:p>
    <w:p w14:paraId="5BCA7CFE" w14:textId="77777777" w:rsidR="00F50E11" w:rsidRPr="007A105B" w:rsidRDefault="00F50E11" w:rsidP="00F50E11">
      <w:pPr>
        <w:rPr>
          <w:rFonts w:ascii="Arial" w:hAnsi="Arial" w:cs="Arial"/>
          <w:color w:val="000000" w:themeColor="text1"/>
          <w:sz w:val="13"/>
          <w:szCs w:val="13"/>
        </w:rPr>
      </w:pPr>
    </w:p>
    <w:p w14:paraId="21714A14" w14:textId="77777777" w:rsidR="00F50E11" w:rsidRPr="007A105B" w:rsidRDefault="00F50E11" w:rsidP="00F50E11">
      <w:pPr>
        <w:rPr>
          <w:rFonts w:ascii="Arial" w:hAnsi="Arial" w:cs="Arial"/>
          <w:color w:val="000000" w:themeColor="text1"/>
          <w:sz w:val="13"/>
          <w:szCs w:val="13"/>
        </w:rPr>
      </w:pPr>
    </w:p>
    <w:p w14:paraId="13CCBF86"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Offshore offerings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plan to establish targeted offshore offerings in order to expand our reach and diversify our international student cohort.</w:t>
      </w:r>
    </w:p>
    <w:p w14:paraId="30DC24DD"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087EFA12" w14:textId="77777777" w:rsidR="00F50E11" w:rsidRPr="007A105B" w:rsidRDefault="00F50E11" w:rsidP="00F50E11">
      <w:pPr>
        <w:pStyle w:val="ListParagraph"/>
        <w:numPr>
          <w:ilvl w:val="0"/>
          <w:numId w:val="4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Began scoping our offshore journey, looking at regions and models that will achieve our objectives and complement our existing highly impactful partnerships. </w:t>
      </w:r>
    </w:p>
    <w:p w14:paraId="0A4C3878" w14:textId="77777777" w:rsidR="00F50E11" w:rsidRPr="007A105B" w:rsidRDefault="00F50E11" w:rsidP="00F50E11">
      <w:pPr>
        <w:pStyle w:val="ListParagraph"/>
        <w:numPr>
          <w:ilvl w:val="0"/>
          <w:numId w:val="4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Led Executive Missions to China, India and Vietnam to advance UQ’s transnational education aspirations, build in-country engagement and understanding, meet with key government stakeholders and potential partners, and inform our strategic approach. </w:t>
      </w:r>
    </w:p>
    <w:p w14:paraId="291F025A" w14:textId="553FF817" w:rsidR="00F50E11" w:rsidRPr="007A105B" w:rsidRDefault="00F50E11" w:rsidP="00F50E11">
      <w:pPr>
        <w:pStyle w:val="ListParagraph"/>
        <w:numPr>
          <w:ilvl w:val="0"/>
          <w:numId w:val="4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Announced during the Executive Mission to Chile and Brazil, UQ’s long-term commitment to the Sustainable Minerals Institute's International Centre of Excellence.  </w:t>
      </w:r>
    </w:p>
    <w:p w14:paraId="5FA1C86A" w14:textId="25A9F75C" w:rsidR="00F50E11" w:rsidRPr="007A105B" w:rsidRDefault="00F50E11" w:rsidP="00F50E11">
      <w:pPr>
        <w:pStyle w:val="ListParagraph"/>
        <w:numPr>
          <w:ilvl w:val="0"/>
          <w:numId w:val="45"/>
        </w:num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Visited New Orleans to meet students enrolled in the UQ-Ochsner MD program and other scholars and researchers, while re-signing our agreement with Ochsner Health for another 5 years.</w:t>
      </w:r>
    </w:p>
    <w:p w14:paraId="36B449C8" w14:textId="77777777" w:rsidR="00F50E11" w:rsidRPr="007A105B" w:rsidRDefault="00F50E11" w:rsidP="00F50E11">
      <w:pPr>
        <w:rPr>
          <w:rFonts w:ascii="Arial" w:hAnsi="Arial" w:cs="Arial"/>
          <w:color w:val="000000" w:themeColor="text1"/>
          <w:sz w:val="16"/>
          <w:szCs w:val="16"/>
          <w:lang w:val="en-GB"/>
        </w:rPr>
      </w:pPr>
    </w:p>
    <w:p w14:paraId="5544833C" w14:textId="26A4FB4F" w:rsidR="00F50E11" w:rsidRPr="007A105B" w:rsidRDefault="00F50E11" w:rsidP="00F50E11">
      <w:pPr>
        <w:rPr>
          <w:rFonts w:ascii="Arial" w:hAnsi="Arial" w:cs="Arial"/>
          <w:color w:val="000000" w:themeColor="text1"/>
          <w:sz w:val="16"/>
          <w:szCs w:val="16"/>
        </w:rPr>
      </w:pPr>
      <w:r w:rsidRPr="007A105B">
        <w:rPr>
          <w:rFonts w:ascii="Arial" w:hAnsi="Arial" w:cs="Arial"/>
          <w:color w:val="000000" w:themeColor="text1"/>
          <w:sz w:val="16"/>
          <w:szCs w:val="16"/>
        </w:rPr>
        <w:t>See also: International partnerships; QUEX–IITD</w:t>
      </w:r>
      <w:r w:rsidR="005045D6" w:rsidRPr="007A105B">
        <w:rPr>
          <w:rFonts w:ascii="Arial" w:hAnsi="Arial" w:cs="Arial"/>
          <w:color w:val="000000" w:themeColor="text1"/>
          <w:sz w:val="16"/>
          <w:szCs w:val="16"/>
        </w:rPr>
        <w:t>.</w:t>
      </w:r>
    </w:p>
    <w:p w14:paraId="0E880D98" w14:textId="77777777" w:rsidR="00F50E11" w:rsidRPr="007A105B" w:rsidRDefault="00F50E11" w:rsidP="00F50E11">
      <w:pPr>
        <w:rPr>
          <w:rFonts w:ascii="Arial" w:hAnsi="Arial" w:cs="Arial"/>
          <w:color w:val="000000" w:themeColor="text1"/>
          <w:sz w:val="13"/>
          <w:szCs w:val="13"/>
        </w:rPr>
      </w:pPr>
    </w:p>
    <w:p w14:paraId="4DA6503B"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22677F05" w14:textId="743919F9"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UQ College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plan to expand our UQ College pathway offerings and global scholarship programs to provide access to a UQ education for a diverse range of high-achieving international students.</w:t>
      </w:r>
    </w:p>
    <w:p w14:paraId="7780B6F5"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r w:rsidRPr="007A105B">
        <w:rPr>
          <w:rFonts w:ascii="Arial" w:hAnsi="Arial" w:cs="Arial"/>
          <w:color w:val="000000" w:themeColor="text1"/>
          <w:sz w:val="16"/>
          <w:szCs w:val="16"/>
          <w:lang w:val="en-GB"/>
        </w:rPr>
        <w:t xml:space="preserve"> </w:t>
      </w:r>
    </w:p>
    <w:p w14:paraId="1FF7D489" w14:textId="77777777" w:rsidR="00F50E11" w:rsidRPr="007A105B" w:rsidRDefault="00F50E11" w:rsidP="00F50E11">
      <w:pPr>
        <w:pStyle w:val="ListParagraph"/>
        <w:numPr>
          <w:ilvl w:val="0"/>
          <w:numId w:val="4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Saw a 47% increase in enrolment figures, with around 550 Foundation and Tertiary Preparation Program (TPP) students and 1,500 ELICOS English language students.</w:t>
      </w:r>
    </w:p>
    <w:p w14:paraId="01A14518" w14:textId="77777777" w:rsidR="00F50E11" w:rsidRPr="007A105B" w:rsidRDefault="00F50E11" w:rsidP="00F50E11">
      <w:pPr>
        <w:pStyle w:val="ListParagraph"/>
        <w:numPr>
          <w:ilvl w:val="0"/>
          <w:numId w:val="4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GB"/>
        </w:rPr>
        <w:t xml:space="preserve">Celebrated our second successful year of delivering the UQ Foundation Program and continued delivery of the TPP, pathway ELICOS courses, and several vocational education and training courses. </w:t>
      </w:r>
    </w:p>
    <w:p w14:paraId="22E45B79"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2D95FBD0"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6DEA2B25"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lastRenderedPageBreak/>
        <w:t>Student mobility programs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deliver a suite of innovative student mobility programs, including virtual experiences and global classrooms, to develop global perspectives and enhance graduate outcomes.</w:t>
      </w:r>
    </w:p>
    <w:p w14:paraId="4B862510"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7448A735" w14:textId="417D9B37" w:rsidR="00F50E11" w:rsidRPr="007A105B" w:rsidRDefault="00F50E11" w:rsidP="00F50E11">
      <w:pPr>
        <w:pStyle w:val="ListParagraph"/>
        <w:numPr>
          <w:ilvl w:val="0"/>
          <w:numId w:val="4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Supported 387 students to participate in exchange programs, and an additional 426 students who took part in short-term study experiences and 97 who engaged with global internship experiences (offered both in-person and virtually). </w:t>
      </w:r>
    </w:p>
    <w:p w14:paraId="224398A3" w14:textId="77777777" w:rsidR="00F50E11" w:rsidRPr="007A105B" w:rsidRDefault="00F50E11" w:rsidP="00F50E11">
      <w:pPr>
        <w:pStyle w:val="ListParagraph"/>
        <w:numPr>
          <w:ilvl w:val="0"/>
          <w:numId w:val="4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Delivered 3 one-month Global Startup AdVentures to San Francisco, Singapore and Vietnam, where students were exposed to entrepreneurial networks and participated in life-changing work experiences.</w:t>
      </w:r>
    </w:p>
    <w:p w14:paraId="16436CC6" w14:textId="0AB8694C" w:rsidR="00F50E11" w:rsidRPr="007A105B" w:rsidRDefault="00F50E11" w:rsidP="00F50E11">
      <w:pPr>
        <w:pStyle w:val="ListParagraph"/>
        <w:numPr>
          <w:ilvl w:val="0"/>
          <w:numId w:val="47"/>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Attracted funding from the Australian Government’s New Colombo Plan. Six UQ undergraduates were awarded scholarships (including 2 Fellows) to travel to Singapore, Hong Kong, New Caledonia and Fiji in 2024. UQ was also awarded $636,350 to support 169 students across 9 projects, covering 3 terms of funding between January 2024 and December 2025 in China, Indonesia, Japan, New Caledonia, Papua New Guinea, Taiwan and Vietnam.</w:t>
      </w:r>
    </w:p>
    <w:p w14:paraId="4B832374" w14:textId="4D677CFB" w:rsidR="00F50E11" w:rsidRPr="007A105B" w:rsidRDefault="00F50E11" w:rsidP="00F50E11">
      <w:pPr>
        <w:pStyle w:val="ListParagraph"/>
        <w:numPr>
          <w:ilvl w:val="0"/>
          <w:numId w:val="47"/>
        </w:numPr>
        <w:rPr>
          <w:rFonts w:ascii="Arial" w:hAnsi="Arial" w:cs="Arial"/>
          <w:color w:val="000000" w:themeColor="text1"/>
          <w:sz w:val="13"/>
          <w:szCs w:val="13"/>
        </w:rPr>
      </w:pPr>
      <w:r w:rsidRPr="007A105B">
        <w:rPr>
          <w:rFonts w:ascii="Arial" w:hAnsi="Arial" w:cs="Arial"/>
          <w:color w:val="000000" w:themeColor="text1"/>
          <w:sz w:val="16"/>
          <w:szCs w:val="16"/>
          <w:lang w:val="en-US"/>
        </w:rPr>
        <w:t xml:space="preserve">Supported student global experiences with just under $1 million of UQ-funded Global Experiences Grants and over </w:t>
      </w:r>
      <w:r w:rsidRPr="007A105B">
        <w:rPr>
          <w:rFonts w:ascii="Arial" w:hAnsi="Arial" w:cs="Arial"/>
          <w:color w:val="000000" w:themeColor="text1"/>
          <w:sz w:val="16"/>
          <w:szCs w:val="16"/>
          <w:lang w:val="en-US"/>
        </w:rPr>
        <w:br/>
        <w:t>$3 million Australian Government OS-HELP loans.</w:t>
      </w:r>
    </w:p>
    <w:p w14:paraId="6C47F825" w14:textId="1976D7D0" w:rsidR="00F50E11" w:rsidRPr="007A105B" w:rsidRDefault="00F50E11">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7F5EA4EA" w14:textId="13ED4BA1" w:rsidR="00F50E11" w:rsidRPr="007A105B" w:rsidRDefault="00F50E11" w:rsidP="00592C24">
      <w:pPr>
        <w:pStyle w:val="Heading1"/>
        <w:rPr>
          <w:rFonts w:ascii="Arial" w:hAnsi="Arial" w:cs="Arial"/>
          <w:color w:val="000000" w:themeColor="text1"/>
        </w:rPr>
      </w:pPr>
      <w:r w:rsidRPr="007A105B">
        <w:rPr>
          <w:rFonts w:ascii="Arial" w:hAnsi="Arial" w:cs="Arial"/>
          <w:color w:val="000000" w:themeColor="text1"/>
        </w:rPr>
        <w:lastRenderedPageBreak/>
        <w:t>Measures of success 5. Our people</w:t>
      </w:r>
    </w:p>
    <w:p w14:paraId="7E0C4868" w14:textId="77777777" w:rsidR="00F50E11" w:rsidRPr="007A105B" w:rsidRDefault="00F50E11" w:rsidP="00F50E11">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Our success as a university is determined by our ability to attract and retain highly talented, committed people who are leaders in their field. For this reason, we are intent on embedding a supportive and inclusive culture built around UQ’s values, where the many talents, passions and perspectives of our staff and alumni are recognised, encouraged and nurtured.</w:t>
      </w:r>
    </w:p>
    <w:p w14:paraId="766BC08D" w14:textId="77777777" w:rsidR="006A7595" w:rsidRPr="007A105B" w:rsidRDefault="006A7595" w:rsidP="00F50E11">
      <w:pPr>
        <w:pStyle w:val="BasicParagraph"/>
        <w:suppressAutoHyphens/>
        <w:rPr>
          <w:rFonts w:ascii="Arial" w:hAnsi="Arial" w:cs="Arial"/>
          <w:color w:val="000000" w:themeColor="text1"/>
          <w:spacing w:val="-1"/>
          <w:sz w:val="25"/>
          <w:szCs w:val="25"/>
          <w:lang w:val="en-GB"/>
        </w:rPr>
      </w:pPr>
    </w:p>
    <w:p w14:paraId="4F49FE31" w14:textId="2245B27A" w:rsidR="006A7595" w:rsidRPr="007A105B" w:rsidRDefault="006A7595" w:rsidP="00F50E11">
      <w:pPr>
        <w:pStyle w:val="BasicParagraph"/>
        <w:suppressAutoHyphens/>
        <w:rPr>
          <w:rFonts w:ascii="Arial" w:hAnsi="Arial" w:cs="Arial"/>
          <w:color w:val="000000" w:themeColor="text1"/>
          <w:spacing w:val="-1"/>
          <w:sz w:val="25"/>
          <w:szCs w:val="25"/>
          <w:lang w:val="en-GB"/>
        </w:rPr>
      </w:pPr>
      <w:r w:rsidRPr="007A105B">
        <w:rPr>
          <w:rFonts w:ascii="Arial" w:hAnsi="Arial" w:cs="Arial"/>
          <w:noProof/>
          <w:color w:val="000000" w:themeColor="text1"/>
          <w:spacing w:val="-1"/>
          <w:sz w:val="25"/>
          <w:szCs w:val="25"/>
          <w:lang w:val="en-GB"/>
        </w:rPr>
        <w:drawing>
          <wp:inline distT="0" distB="0" distL="0" distR="0" wp14:anchorId="66DCA93E" wp14:editId="046A3390">
            <wp:extent cx="4241800" cy="4178300"/>
            <wp:effectExtent l="0" t="0" r="0" b="0"/>
            <wp:docPr id="1593092781" name="Picture 1" descr="A table showing the Key performance indicators for the Our people enabler. These include 80% of staff recommend UQ as a great place to work; 85% of staff agree that UQ demonstrates genuine commitment to diversity and inclusion; 50% of senior positions held by women; Proportion of staff identifying as Aboriginal and/or Torres Strait Islander will reflect representation of people identifying as Aboriginal and/or Torres Strait Islander in Queensland; 1 in 3 alumni actively engage with the University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92781" name="Picture 1" descr="A table showing the Key performance indicators for the Our people enabler. These include 80% of staff recommend UQ as a great place to work; 85% of staff agree that UQ demonstrates genuine commitment to diversity and inclusion; 50% of senior positions held by women; Proportion of staff identifying as Aboriginal and/or Torres Strait Islander will reflect representation of people identifying as Aboriginal and/or Torres Strait Islander in Queensland; 1 in 3 alumni actively engage with the University each year."/>
                    <pic:cNvPicPr/>
                  </pic:nvPicPr>
                  <pic:blipFill>
                    <a:blip r:embed="rId27"/>
                    <a:stretch>
                      <a:fillRect/>
                    </a:stretch>
                  </pic:blipFill>
                  <pic:spPr>
                    <a:xfrm>
                      <a:off x="0" y="0"/>
                      <a:ext cx="4241800" cy="4178300"/>
                    </a:xfrm>
                    <a:prstGeom prst="rect">
                      <a:avLst/>
                    </a:prstGeom>
                  </pic:spPr>
                </pic:pic>
              </a:graphicData>
            </a:graphic>
          </wp:inline>
        </w:drawing>
      </w:r>
    </w:p>
    <w:p w14:paraId="1F0CA903" w14:textId="7F555D03" w:rsidR="00F50E11" w:rsidRPr="007A105B" w:rsidRDefault="00F50E11" w:rsidP="00F50E11">
      <w:pPr>
        <w:pStyle w:val="Pageintro"/>
        <w:rPr>
          <w:rFonts w:ascii="Arial" w:hAnsi="Arial" w:cs="Arial"/>
          <w:color w:val="000000" w:themeColor="text1"/>
          <w:sz w:val="28"/>
          <w:szCs w:val="28"/>
        </w:rPr>
      </w:pPr>
    </w:p>
    <w:p w14:paraId="16BAD0CA" w14:textId="77777777"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26946C5F" w14:textId="3A48D25B" w:rsidR="00F50E11" w:rsidRPr="007A105B" w:rsidRDefault="00F50E11" w:rsidP="00F50E11">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Inclusive and supportive culture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nurturing a supportive and inclusive culture that aligns with the University’s values, celebrates diversity, and drives excellence.</w:t>
      </w:r>
    </w:p>
    <w:p w14:paraId="270E3821" w14:textId="77777777" w:rsidR="00F50E11" w:rsidRPr="007A105B" w:rsidRDefault="00F50E11" w:rsidP="00F50E11">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678C05A1"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Approved our Gender Equality Action Plan 2023–2025, Ally Action Plan 2024–2025, Disability Action Plan 2023–2025 and Age Friendly Action Plan 2023–2025.  </w:t>
      </w:r>
    </w:p>
    <w:p w14:paraId="01C0E1CF"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Established an Equity, Diversity and Inclusion Management Committee to support and advise the University about student and staff equity, diversity and inclusion matters, and provide oversight and implementation of strategic initiatives.</w:t>
      </w:r>
    </w:p>
    <w:p w14:paraId="5FA38063"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Commenced development of a Disability Inclusion Research and Innovation Strategy, to be shaped by the insights and lived experiences of UQ staff and students with disability. </w:t>
      </w:r>
    </w:p>
    <w:p w14:paraId="1E814D08"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Continued to implement the Aboriginal and Torres Strait Islander Research and Innovation Strategy, and hosted the third annual Aboriginal and Torres Strait Islander Research and Innovation Forum, which focused on the implementation of the Australian Institute of Aboriginal and Torres Strait Islander Studies Code of Ethics.</w:t>
      </w:r>
    </w:p>
    <w:p w14:paraId="6174E812" w14:textId="66F9FC34"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Included in our new Enterprise Agreement several new leave options that support and make UQ a more inclusive workplace, e.g. gender affirmation leave, reproductive health and wellbeing leave, Indigenous cultural leave, more flexible parental leave, and increased domestic and family violence leave.   </w:t>
      </w:r>
    </w:p>
    <w:p w14:paraId="5CF7F545"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Introduced a new Flexible Work Policy.</w:t>
      </w:r>
    </w:p>
    <w:p w14:paraId="2F894623"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lastRenderedPageBreak/>
        <w:t xml:space="preserve">Continued to enhance our work in preventing and responding to sexual misconduct, establishing working groups with a specific focus on staff, coursework students and higher degree by research students, in order to advance current prevention and response practices. </w:t>
      </w:r>
      <w:r w:rsidRPr="007A105B">
        <w:rPr>
          <w:rFonts w:ascii="Arial" w:hAnsi="Arial" w:cs="Arial"/>
          <w:color w:val="000000" w:themeColor="text1"/>
          <w:spacing w:val="-2"/>
          <w:sz w:val="16"/>
          <w:szCs w:val="16"/>
          <w:lang w:val="en-GB"/>
        </w:rPr>
        <w:t xml:space="preserve"> </w:t>
      </w:r>
    </w:p>
    <w:p w14:paraId="40548009" w14:textId="77777777" w:rsidR="00F50E11" w:rsidRPr="007A105B" w:rsidRDefault="00F50E11" w:rsidP="00F50E11">
      <w:pPr>
        <w:pStyle w:val="ListParagraph"/>
        <w:numPr>
          <w:ilvl w:val="0"/>
          <w:numId w:val="4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Designed and deployed face-to-face development offerings to support staff and managers with tools to address unacceptable behaviour in the workplace. Twelve iterations of these workshops were delivered throughout 2023 for 250 attendees.</w:t>
      </w:r>
    </w:p>
    <w:p w14:paraId="3102E63C" w14:textId="5178926B" w:rsidR="005B449F" w:rsidRPr="007A105B" w:rsidRDefault="00F50E11" w:rsidP="00AA7C4A">
      <w:pPr>
        <w:pStyle w:val="Pageintro"/>
        <w:numPr>
          <w:ilvl w:val="0"/>
          <w:numId w:val="48"/>
        </w:numPr>
        <w:spacing w:line="240" w:lineRule="auto"/>
        <w:rPr>
          <w:rFonts w:ascii="Arial" w:hAnsi="Arial" w:cs="Arial"/>
          <w:color w:val="000000" w:themeColor="text1"/>
          <w:sz w:val="16"/>
          <w:szCs w:val="16"/>
        </w:rPr>
      </w:pPr>
      <w:r w:rsidRPr="007A105B">
        <w:rPr>
          <w:rFonts w:ascii="Arial" w:hAnsi="Arial" w:cs="Arial"/>
          <w:color w:val="000000" w:themeColor="text1"/>
          <w:spacing w:val="-2"/>
          <w:sz w:val="16"/>
          <w:szCs w:val="16"/>
        </w:rPr>
        <w:t>Moved to fly the Progress Pride flag permanently on all 3 UQ campuses to support a safe, positive and inclusive</w:t>
      </w:r>
      <w:r w:rsidR="00296E46" w:rsidRPr="007A105B">
        <w:rPr>
          <w:rFonts w:ascii="Arial" w:hAnsi="Arial" w:cs="Arial"/>
          <w:color w:val="000000" w:themeColor="text1"/>
          <w:spacing w:val="-2"/>
          <w:sz w:val="16"/>
          <w:szCs w:val="16"/>
        </w:rPr>
        <w:t xml:space="preserve"> </w:t>
      </w:r>
      <w:r w:rsidRPr="007A105B">
        <w:rPr>
          <w:rFonts w:ascii="Arial" w:hAnsi="Arial" w:cs="Arial"/>
          <w:color w:val="000000" w:themeColor="text1"/>
          <w:spacing w:val="-2"/>
          <w:sz w:val="16"/>
          <w:szCs w:val="16"/>
        </w:rPr>
        <w:t>environment for the LGBTQIA+ community.</w:t>
      </w:r>
    </w:p>
    <w:p w14:paraId="17E2A9FD" w14:textId="77777777" w:rsidR="00F50E11" w:rsidRPr="007A105B" w:rsidRDefault="00F50E11" w:rsidP="00F50E11">
      <w:pPr>
        <w:rPr>
          <w:rFonts w:ascii="Arial" w:hAnsi="Arial" w:cs="Arial"/>
          <w:color w:val="000000" w:themeColor="text1"/>
          <w:sz w:val="16"/>
          <w:szCs w:val="16"/>
        </w:rPr>
      </w:pPr>
    </w:p>
    <w:p w14:paraId="7F420653" w14:textId="2249DD25" w:rsidR="00F50E11" w:rsidRPr="007A105B" w:rsidRDefault="00F50E11" w:rsidP="00F50E11">
      <w:pPr>
        <w:rPr>
          <w:rFonts w:ascii="Arial" w:hAnsi="Arial" w:cs="Arial"/>
          <w:color w:val="000000" w:themeColor="text1"/>
          <w:sz w:val="16"/>
          <w:szCs w:val="16"/>
        </w:rPr>
      </w:pPr>
      <w:r w:rsidRPr="007A105B">
        <w:rPr>
          <w:rFonts w:ascii="Arial" w:hAnsi="Arial" w:cs="Arial"/>
          <w:color w:val="000000" w:themeColor="text1"/>
          <w:sz w:val="16"/>
          <w:szCs w:val="16"/>
        </w:rPr>
        <w:t>See also: Reconciliation and Indigenous excellence</w:t>
      </w:r>
      <w:r w:rsidR="00E64AA8" w:rsidRPr="007A105B">
        <w:rPr>
          <w:rFonts w:ascii="Arial" w:hAnsi="Arial" w:cs="Arial"/>
          <w:color w:val="000000" w:themeColor="text1"/>
          <w:sz w:val="16"/>
          <w:szCs w:val="16"/>
        </w:rPr>
        <w:t>; Development opportunities</w:t>
      </w:r>
      <w:r w:rsidR="005045D6" w:rsidRPr="007A105B">
        <w:rPr>
          <w:rFonts w:ascii="Arial" w:hAnsi="Arial" w:cs="Arial"/>
          <w:color w:val="000000" w:themeColor="text1"/>
          <w:sz w:val="16"/>
          <w:szCs w:val="16"/>
        </w:rPr>
        <w:t>.</w:t>
      </w:r>
    </w:p>
    <w:p w14:paraId="513D1A34" w14:textId="77777777" w:rsidR="00E64AA8" w:rsidRPr="007A105B" w:rsidRDefault="00E64AA8" w:rsidP="00F50E11">
      <w:pPr>
        <w:rPr>
          <w:rFonts w:ascii="Arial" w:hAnsi="Arial" w:cs="Arial"/>
          <w:color w:val="000000" w:themeColor="text1"/>
          <w:sz w:val="13"/>
          <w:szCs w:val="13"/>
        </w:rPr>
      </w:pPr>
    </w:p>
    <w:p w14:paraId="4CD8795B" w14:textId="77777777" w:rsidR="00E64AA8" w:rsidRPr="007A105B" w:rsidRDefault="00E64AA8" w:rsidP="00F50E11">
      <w:pPr>
        <w:rPr>
          <w:rFonts w:ascii="Arial" w:hAnsi="Arial" w:cs="Arial"/>
          <w:color w:val="000000" w:themeColor="text1"/>
          <w:sz w:val="13"/>
          <w:szCs w:val="13"/>
        </w:rPr>
      </w:pPr>
    </w:p>
    <w:p w14:paraId="4EBAE582"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Leadership capabilities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wish to develop the leadership capabilities of our staff in order to empower decision-making and support innovation.</w:t>
      </w:r>
    </w:p>
    <w:p w14:paraId="73039486"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6B65D2E3" w14:textId="77777777" w:rsidR="00E64AA8" w:rsidRPr="007A105B" w:rsidRDefault="00E64AA8" w:rsidP="00E64AA8">
      <w:pPr>
        <w:pStyle w:val="ListParagraph"/>
        <w:numPr>
          <w:ilvl w:val="0"/>
          <w:numId w:val="4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Refreshed our suite of leadership programs, creating 3 new offerings (Learning to lead, Leadership in practice, Leading UQ) to support current and emerging leaders at all levels to expand their capabilities, knowledge and skills – 10 staff completed the new programs. </w:t>
      </w:r>
    </w:p>
    <w:p w14:paraId="3C583232" w14:textId="77777777" w:rsidR="00E64AA8" w:rsidRPr="007A105B" w:rsidRDefault="00E64AA8" w:rsidP="00E64AA8">
      <w:pPr>
        <w:pStyle w:val="ListParagraph"/>
        <w:numPr>
          <w:ilvl w:val="0"/>
          <w:numId w:val="4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Improved the representation of women in leadership roles, with: </w:t>
      </w:r>
      <w:r w:rsidRPr="007A105B">
        <w:rPr>
          <w:rFonts w:ascii="Arial" w:hAnsi="Arial" w:cs="Arial"/>
          <w:color w:val="000000" w:themeColor="text1"/>
          <w:spacing w:val="-2"/>
          <w:sz w:val="16"/>
          <w:szCs w:val="16"/>
          <w:lang w:val="en-US"/>
        </w:rPr>
        <w:br/>
        <w:t xml:space="preserve">•  more than 54% of HEW 10 positions now held by women </w:t>
      </w:r>
      <w:r w:rsidRPr="007A105B">
        <w:rPr>
          <w:rFonts w:ascii="Arial" w:hAnsi="Arial" w:cs="Arial"/>
          <w:color w:val="000000" w:themeColor="text1"/>
          <w:spacing w:val="-2"/>
          <w:sz w:val="16"/>
          <w:szCs w:val="16"/>
          <w:lang w:val="en-US"/>
        </w:rPr>
        <w:br/>
        <w:t xml:space="preserve">•  81% of women who applied for promotion in the professorial promotion round being successful </w:t>
      </w:r>
      <w:r w:rsidRPr="007A105B">
        <w:rPr>
          <w:rFonts w:ascii="Arial" w:hAnsi="Arial" w:cs="Arial"/>
          <w:color w:val="000000" w:themeColor="text1"/>
          <w:spacing w:val="-2"/>
          <w:sz w:val="16"/>
          <w:szCs w:val="16"/>
          <w:lang w:val="en-US"/>
        </w:rPr>
        <w:br/>
        <w:t>•  the number of women in level D and E academic positions increasing to 39.2% and 30.2% respectively.</w:t>
      </w:r>
    </w:p>
    <w:p w14:paraId="1E8A7904" w14:textId="77777777" w:rsidR="00E64AA8" w:rsidRPr="007A105B" w:rsidRDefault="00E64AA8" w:rsidP="00E64AA8">
      <w:pPr>
        <w:pStyle w:val="ListParagraph"/>
        <w:numPr>
          <w:ilvl w:val="0"/>
          <w:numId w:val="4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Commenced work on a refreshed approach to our Career Progression </w:t>
      </w:r>
      <w:r w:rsidRPr="007A105B">
        <w:rPr>
          <w:rFonts w:ascii="Arial" w:hAnsi="Arial" w:cs="Arial"/>
          <w:color w:val="000000" w:themeColor="text1"/>
          <w:spacing w:val="-2"/>
          <w:sz w:val="16"/>
          <w:szCs w:val="16"/>
          <w:lang w:val="en-US"/>
        </w:rPr>
        <w:br/>
        <w:t xml:space="preserve">for Academic Women programs, with new offerings expected to be launched in 2024. </w:t>
      </w:r>
    </w:p>
    <w:p w14:paraId="4151418E" w14:textId="77777777" w:rsidR="00E64AA8" w:rsidRPr="007A105B" w:rsidRDefault="00E64AA8" w:rsidP="00E64AA8">
      <w:pPr>
        <w:pStyle w:val="ListParagraph"/>
        <w:numPr>
          <w:ilvl w:val="0"/>
          <w:numId w:val="49"/>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Hosted 3 Senior Leaders Forums to provide updates and a forum for discussion on the University’s challenges, opportunities and key strategic priorities. </w:t>
      </w:r>
    </w:p>
    <w:p w14:paraId="654CB9C7"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4B7FF54A"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06F1E43D"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Development opportunities</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investing in our staff through development opportunities and providing meaningful feedback to support their career aspirations and to recognise the diverse ways in which they demonstrate excellence.</w:t>
      </w:r>
    </w:p>
    <w:p w14:paraId="08CDAF29"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pacing w:val="-2"/>
          <w:sz w:val="16"/>
          <w:szCs w:val="16"/>
          <w:lang w:val="en-GB"/>
        </w:rPr>
        <w:tab/>
      </w:r>
    </w:p>
    <w:p w14:paraId="55C577CF" w14:textId="77777777" w:rsidR="00E64AA8" w:rsidRPr="007A105B" w:rsidRDefault="00E64AA8" w:rsidP="00E64AA8">
      <w:pPr>
        <w:pStyle w:val="ListParagraph"/>
        <w:numPr>
          <w:ilvl w:val="0"/>
          <w:numId w:val="5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Concluded the first annual performance and development cycle for all staff cohorts, with an overall completion rate of 85%. </w:t>
      </w:r>
    </w:p>
    <w:p w14:paraId="139217B8" w14:textId="77777777" w:rsidR="00E64AA8" w:rsidRPr="007A105B" w:rsidRDefault="00E64AA8" w:rsidP="00E64AA8">
      <w:pPr>
        <w:pStyle w:val="ListParagraph"/>
        <w:numPr>
          <w:ilvl w:val="0"/>
          <w:numId w:val="5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Saw staff complete more than 6,000 face-to-face staff development courses and 105,000 digital eLearning courses via Workday. </w:t>
      </w:r>
    </w:p>
    <w:p w14:paraId="66A4A750" w14:textId="293EEEEC" w:rsidR="00E64AA8" w:rsidRPr="007A105B" w:rsidRDefault="00E64AA8" w:rsidP="00E64AA8">
      <w:pPr>
        <w:pStyle w:val="ListParagraph"/>
        <w:numPr>
          <w:ilvl w:val="0"/>
          <w:numId w:val="5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Delivered specialised trauma-informed training on the prevention and response to sexual misconduct for staff to undertake.</w:t>
      </w:r>
    </w:p>
    <w:p w14:paraId="55B38E1D" w14:textId="77777777" w:rsidR="00E64AA8" w:rsidRPr="007A105B" w:rsidRDefault="00E64AA8" w:rsidP="00E64AA8">
      <w:pPr>
        <w:pStyle w:val="ListParagraph"/>
        <w:numPr>
          <w:ilvl w:val="0"/>
          <w:numId w:val="5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Released an online Modern Slavery awareness training module for staff.</w:t>
      </w:r>
    </w:p>
    <w:p w14:paraId="511AAF5F" w14:textId="645FD782" w:rsidR="00E64AA8" w:rsidRPr="007A105B" w:rsidRDefault="00E64AA8" w:rsidP="00E64AA8">
      <w:pPr>
        <w:pStyle w:val="ListParagraph"/>
        <w:numPr>
          <w:ilvl w:val="0"/>
          <w:numId w:val="50"/>
        </w:num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Celebrated the appointment of a new Higher Education Academy (HEA) principal fellow and 11 senior fellows in 2023: UQ now has 485 HEA Fellows.</w:t>
      </w:r>
    </w:p>
    <w:p w14:paraId="09D31EE6" w14:textId="77777777" w:rsidR="00E64AA8" w:rsidRPr="007A105B" w:rsidRDefault="00E64AA8" w:rsidP="00E64AA8">
      <w:pPr>
        <w:rPr>
          <w:rFonts w:ascii="Arial" w:hAnsi="Arial" w:cs="Arial"/>
          <w:color w:val="000000" w:themeColor="text1"/>
          <w:sz w:val="16"/>
          <w:szCs w:val="16"/>
          <w:lang w:val="en-GB"/>
        </w:rPr>
      </w:pPr>
    </w:p>
    <w:p w14:paraId="73C59731" w14:textId="06B586F2"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2023 Honour roll</w:t>
      </w:r>
      <w:r w:rsidR="005045D6" w:rsidRPr="007A105B">
        <w:rPr>
          <w:rFonts w:ascii="Arial" w:hAnsi="Arial" w:cs="Arial"/>
          <w:color w:val="000000" w:themeColor="text1"/>
          <w:sz w:val="16"/>
          <w:szCs w:val="16"/>
        </w:rPr>
        <w:t>.</w:t>
      </w:r>
    </w:p>
    <w:p w14:paraId="091E898F" w14:textId="77777777" w:rsidR="00E64AA8" w:rsidRPr="007A105B" w:rsidRDefault="00E64AA8" w:rsidP="00E64AA8">
      <w:pPr>
        <w:rPr>
          <w:rFonts w:ascii="Arial" w:hAnsi="Arial" w:cs="Arial"/>
          <w:color w:val="000000" w:themeColor="text1"/>
          <w:sz w:val="13"/>
          <w:szCs w:val="13"/>
        </w:rPr>
      </w:pPr>
    </w:p>
    <w:p w14:paraId="72F4F05A" w14:textId="77777777" w:rsidR="00E64AA8" w:rsidRPr="007A105B" w:rsidRDefault="00E64AA8" w:rsidP="00E64AA8">
      <w:pPr>
        <w:rPr>
          <w:rFonts w:ascii="Arial" w:hAnsi="Arial" w:cs="Arial"/>
          <w:color w:val="000000" w:themeColor="text1"/>
          <w:sz w:val="13"/>
          <w:szCs w:val="13"/>
        </w:rPr>
      </w:pPr>
    </w:p>
    <w:p w14:paraId="3B0C0633"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Career pathways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developing and strengthening career pathways and roles that support our strategic priorities in digital education, industry engagement, and research translation.</w:t>
      </w:r>
    </w:p>
    <w:p w14:paraId="5756AA1E"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32C927B4" w14:textId="77777777" w:rsidR="00E64AA8" w:rsidRPr="007A105B" w:rsidRDefault="00E64AA8" w:rsidP="00E64AA8">
      <w:pPr>
        <w:pStyle w:val="ListParagraph"/>
        <w:numPr>
          <w:ilvl w:val="0"/>
          <w:numId w:val="5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Implemented the new Academic Promotion process in Workday, which takes on board the recommendations from the 2022 review of the academic promotion process that focused on gender-related issues, including the need to address barriers, reduce potential bias and improve inclusivity.  </w:t>
      </w:r>
    </w:p>
    <w:p w14:paraId="092CCB83" w14:textId="6A04DFF5" w:rsidR="00E64AA8" w:rsidRPr="007A105B" w:rsidRDefault="00E64AA8" w:rsidP="00E64AA8">
      <w:pPr>
        <w:pStyle w:val="ListParagraph"/>
        <w:numPr>
          <w:ilvl w:val="0"/>
          <w:numId w:val="51"/>
        </w:numPr>
        <w:rPr>
          <w:rFonts w:ascii="Arial" w:hAnsi="Arial" w:cs="Arial"/>
          <w:color w:val="000000" w:themeColor="text1"/>
          <w:sz w:val="13"/>
          <w:szCs w:val="13"/>
        </w:rPr>
      </w:pPr>
      <w:r w:rsidRPr="007A105B">
        <w:rPr>
          <w:rFonts w:ascii="Arial" w:hAnsi="Arial" w:cs="Arial"/>
          <w:color w:val="000000" w:themeColor="text1"/>
          <w:sz w:val="16"/>
          <w:szCs w:val="16"/>
          <w:lang w:val="en-GB"/>
        </w:rPr>
        <w:t xml:space="preserve">Achieved an average success rate for academic promotion of 89%, with female and male success rates of 94% and 85% respectively, across all academic levels during the year.  </w:t>
      </w:r>
    </w:p>
    <w:p w14:paraId="1F09E7F6" w14:textId="77777777" w:rsidR="00E64AA8" w:rsidRPr="007A105B" w:rsidRDefault="00E64AA8" w:rsidP="00E64AA8">
      <w:pPr>
        <w:rPr>
          <w:rFonts w:ascii="Arial" w:hAnsi="Arial" w:cs="Arial"/>
          <w:color w:val="000000" w:themeColor="text1"/>
          <w:sz w:val="16"/>
          <w:szCs w:val="16"/>
        </w:rPr>
      </w:pPr>
    </w:p>
    <w:p w14:paraId="6EE6FA66" w14:textId="7D06B5B9"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Research community support</w:t>
      </w:r>
      <w:r w:rsidR="005045D6" w:rsidRPr="007A105B">
        <w:rPr>
          <w:rFonts w:ascii="Arial" w:hAnsi="Arial" w:cs="Arial"/>
          <w:color w:val="000000" w:themeColor="text1"/>
          <w:sz w:val="16"/>
          <w:szCs w:val="16"/>
        </w:rPr>
        <w:t>.</w:t>
      </w:r>
    </w:p>
    <w:p w14:paraId="016C3BBE" w14:textId="77777777" w:rsidR="00E64AA8" w:rsidRPr="007A105B" w:rsidRDefault="00E64AA8" w:rsidP="00E64AA8">
      <w:pPr>
        <w:rPr>
          <w:rFonts w:ascii="Arial" w:hAnsi="Arial" w:cs="Arial"/>
          <w:color w:val="000000" w:themeColor="text1"/>
          <w:sz w:val="13"/>
          <w:szCs w:val="13"/>
        </w:rPr>
      </w:pPr>
    </w:p>
    <w:p w14:paraId="206E2BF1" w14:textId="77777777" w:rsidR="00E64AA8" w:rsidRPr="007A105B" w:rsidRDefault="00E64AA8" w:rsidP="00E64AA8">
      <w:pPr>
        <w:rPr>
          <w:rFonts w:ascii="Arial" w:hAnsi="Arial" w:cs="Arial"/>
          <w:color w:val="000000" w:themeColor="text1"/>
          <w:sz w:val="13"/>
          <w:szCs w:val="13"/>
        </w:rPr>
      </w:pPr>
    </w:p>
    <w:p w14:paraId="66BFCDA6"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Alumni engagement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deliver alumni engagement programs that build affinity, connection and partnership to extend the value of the UQ experience and strengthen our community.</w:t>
      </w:r>
    </w:p>
    <w:p w14:paraId="674140FE"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4D67502D"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Hosted hundreds of events and engagement activities for alumni including UQ Talks sessions, Back to UQ days, public lectures, course information events, intensive business courses, symposiums, lunches and dinners, award presentations, music performances, conferences, tours, sports matches, galas and webinars. </w:t>
      </w:r>
    </w:p>
    <w:p w14:paraId="0F7BAA83" w14:textId="0280423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lastRenderedPageBreak/>
        <w:t xml:space="preserve">Hosted the UQ Alumni Book Fair and Rare Book Auction, which attracted 7,540 visitors (71% increase on 2022) and raised over $200,000 to support scholarships and research priorities. The alumni team was recognised in the Vice-Chancellor’s Awards for Excellence for its work on the book fair, in partnership with Alumni Friends.  </w:t>
      </w:r>
    </w:p>
    <w:p w14:paraId="1649271A"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Welcomed 5,676 visitors to The Atrium at UQ Brisbane City, a co-working and collaborative space for UQ alumni. Enhanced programming included building and history tours, language classes, Cheese and Chats, and a trivia night to celebrate its first birthday.</w:t>
      </w:r>
    </w:p>
    <w:p w14:paraId="0F6DDD2D" w14:textId="0D78E162"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Provided exclusive access to our Moreton Bay Research Station; as well as a 3-day immersive travel experience to Heron Island Research Station, which was recognised nationally by Engagement Australia.</w:t>
      </w:r>
    </w:p>
    <w:p w14:paraId="04CABAD4" w14:textId="716B1A92"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Conducted more than 20 talks and tours at UQ St Lucia.</w:t>
      </w:r>
    </w:p>
    <w:p w14:paraId="706E0252"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Held 2 UQ ChangeMakers events, attracting around 500 participants per session: Who’s using your data? and The ultimate life-hacks of successful innovators. </w:t>
      </w:r>
    </w:p>
    <w:p w14:paraId="475C038B"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Attracted 11,000 more users to the ChangeMakers platform, with 68% willing to help and almost 500 alumni volunteering as ambassadors to support our global outreach.</w:t>
      </w:r>
    </w:p>
    <w:p w14:paraId="3000B9CC"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Held 40 global events, including in London, New York, Vietnam and 10 new cities, as well as several faculty-based international alumni events across Asia, America and Europe, connecting with more than 1,500 alumni worldwide.</w:t>
      </w:r>
    </w:p>
    <w:p w14:paraId="26E499D5"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Held 4 UQ Talks sessions to enable our alumni community to connect and hear from the University’s leading researchers as they discuss important issues. Topics included It’s not too late to save the planet – here’s how; What 200 insect, animal and plant stings taught me about pain; The science and philosophy of decision-making and The past, present and future of Indigenous studies.</w:t>
      </w:r>
    </w:p>
    <w:p w14:paraId="2AEE483D" w14:textId="77777777" w:rsidR="00E64AA8" w:rsidRPr="007A105B" w:rsidRDefault="00E64AA8" w:rsidP="00E64AA8">
      <w:pPr>
        <w:pStyle w:val="ListParagraph"/>
        <w:numPr>
          <w:ilvl w:val="0"/>
          <w:numId w:val="5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Celebrated 18 outstanding alumni at the annual alumni awards, attracting more than 11,000 reads on the announcement feature and national media coverage.</w:t>
      </w:r>
    </w:p>
    <w:p w14:paraId="1F855652" w14:textId="1256070F" w:rsidR="00E64AA8" w:rsidRPr="007A105B" w:rsidRDefault="00E64AA8" w:rsidP="00E64AA8">
      <w:pPr>
        <w:pStyle w:val="ListParagraph"/>
        <w:numPr>
          <w:ilvl w:val="0"/>
          <w:numId w:val="52"/>
        </w:num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By year's end, had participated in 48,453 alumni engagements – a 20.4% increase on 2022's total of 40,244.</w:t>
      </w:r>
    </w:p>
    <w:p w14:paraId="44A7A80E" w14:textId="77777777" w:rsidR="00E64AA8" w:rsidRPr="007A105B" w:rsidRDefault="00E64AA8" w:rsidP="00E64AA8">
      <w:pPr>
        <w:rPr>
          <w:rFonts w:ascii="Arial" w:hAnsi="Arial" w:cs="Arial"/>
          <w:color w:val="000000" w:themeColor="text1"/>
          <w:sz w:val="13"/>
          <w:szCs w:val="13"/>
        </w:rPr>
      </w:pPr>
    </w:p>
    <w:p w14:paraId="633AE6CE" w14:textId="77777777" w:rsidR="00E64AA8" w:rsidRPr="007A105B" w:rsidRDefault="00E64AA8" w:rsidP="00E64AA8">
      <w:pPr>
        <w:rPr>
          <w:rFonts w:ascii="Arial" w:hAnsi="Arial" w:cs="Arial"/>
          <w:color w:val="000000" w:themeColor="text1"/>
          <w:sz w:val="16"/>
          <w:szCs w:val="16"/>
        </w:rPr>
      </w:pPr>
    </w:p>
    <w:p w14:paraId="55DB9047" w14:textId="057662D0"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Postgraduate and lifelong learning; Cultural opportunities; Philanthropic investment</w:t>
      </w:r>
      <w:r w:rsidR="005045D6" w:rsidRPr="007A105B">
        <w:rPr>
          <w:rFonts w:ascii="Arial" w:hAnsi="Arial" w:cs="Arial"/>
          <w:color w:val="000000" w:themeColor="text1"/>
          <w:sz w:val="16"/>
          <w:szCs w:val="16"/>
        </w:rPr>
        <w:t>.</w:t>
      </w:r>
    </w:p>
    <w:p w14:paraId="23C1769B" w14:textId="77777777" w:rsidR="005B449F" w:rsidRPr="007A105B" w:rsidRDefault="005B449F" w:rsidP="00E64AA8">
      <w:pPr>
        <w:rPr>
          <w:rFonts w:ascii="Arial" w:hAnsi="Arial" w:cs="Arial"/>
          <w:color w:val="000000" w:themeColor="text1"/>
          <w:sz w:val="13"/>
          <w:szCs w:val="13"/>
        </w:rPr>
      </w:pPr>
    </w:p>
    <w:p w14:paraId="4C9CEE30" w14:textId="69B301AE" w:rsidR="00E64AA8" w:rsidRPr="007A105B" w:rsidRDefault="00E64AA8">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1B8F158A" w14:textId="65C84417" w:rsidR="00E64AA8" w:rsidRPr="007A105B" w:rsidRDefault="00E64AA8" w:rsidP="00592C24">
      <w:pPr>
        <w:pStyle w:val="Heading1"/>
        <w:rPr>
          <w:rFonts w:ascii="Arial" w:hAnsi="Arial" w:cs="Arial"/>
          <w:color w:val="000000" w:themeColor="text1"/>
        </w:rPr>
      </w:pPr>
      <w:r w:rsidRPr="007A105B">
        <w:rPr>
          <w:rFonts w:ascii="Arial" w:hAnsi="Arial" w:cs="Arial"/>
          <w:color w:val="000000" w:themeColor="text1"/>
        </w:rPr>
        <w:lastRenderedPageBreak/>
        <w:t>Measures of success 6. Securing our future</w:t>
      </w:r>
    </w:p>
    <w:p w14:paraId="60FDF4D7" w14:textId="77777777" w:rsidR="00E64AA8" w:rsidRPr="007A105B" w:rsidRDefault="00E64AA8" w:rsidP="00E64AA8">
      <w:pPr>
        <w:pStyle w:val="BasicParagraph"/>
        <w:suppressAutoHyphens/>
        <w:rPr>
          <w:rFonts w:ascii="Arial" w:hAnsi="Arial" w:cs="Arial"/>
          <w:color w:val="000000" w:themeColor="text1"/>
          <w:spacing w:val="-1"/>
          <w:sz w:val="25"/>
          <w:szCs w:val="25"/>
          <w:lang w:val="en-GB"/>
        </w:rPr>
      </w:pPr>
    </w:p>
    <w:p w14:paraId="097B8D77" w14:textId="69B85E13" w:rsidR="00E64AA8" w:rsidRPr="007A105B" w:rsidRDefault="00E64AA8" w:rsidP="00E64AA8">
      <w:pPr>
        <w:pStyle w:val="BasicParagraph"/>
        <w:suppressAutoHyphens/>
        <w:rPr>
          <w:rFonts w:ascii="Arial" w:hAnsi="Arial" w:cs="Arial"/>
          <w:color w:val="000000" w:themeColor="text1"/>
          <w:spacing w:val="-1"/>
          <w:sz w:val="25"/>
          <w:szCs w:val="25"/>
          <w:lang w:val="en-GB"/>
        </w:rPr>
      </w:pPr>
      <w:r w:rsidRPr="007A105B">
        <w:rPr>
          <w:rFonts w:ascii="Arial" w:hAnsi="Arial" w:cs="Arial"/>
          <w:color w:val="000000" w:themeColor="text1"/>
          <w:spacing w:val="-1"/>
          <w:sz w:val="25"/>
          <w:szCs w:val="25"/>
          <w:lang w:val="en-GB"/>
        </w:rPr>
        <w:t>To achieve our mission of ‘delivering for the public good’, we need to ensure that UQ is securely positioned for the future. This involves diversifying the University’s revenue base, building our endowment fund, and investing purposefully in the infrastructure, systems, people and partnerships that will enrich the student experience and broaden the impact of our research.</w:t>
      </w:r>
    </w:p>
    <w:p w14:paraId="5F512673" w14:textId="77777777" w:rsidR="00E64AA8" w:rsidRPr="007A105B" w:rsidRDefault="00E64AA8" w:rsidP="00E64AA8">
      <w:pPr>
        <w:pStyle w:val="Pageintro"/>
        <w:rPr>
          <w:rFonts w:ascii="Arial" w:hAnsi="Arial" w:cs="Arial"/>
          <w:color w:val="000000" w:themeColor="text1"/>
        </w:rPr>
      </w:pPr>
    </w:p>
    <w:p w14:paraId="5E819559" w14:textId="2C7F617F" w:rsidR="00E64AA8" w:rsidRPr="007A105B" w:rsidRDefault="00E64AA8" w:rsidP="00E64AA8">
      <w:pPr>
        <w:pStyle w:val="Pageintro"/>
        <w:rPr>
          <w:rFonts w:ascii="Arial" w:hAnsi="Arial" w:cs="Arial"/>
          <w:color w:val="000000" w:themeColor="text1"/>
        </w:rPr>
      </w:pPr>
      <w:r w:rsidRPr="007A105B">
        <w:rPr>
          <w:rFonts w:ascii="Arial" w:hAnsi="Arial" w:cs="Arial"/>
          <w:noProof/>
          <w:color w:val="000000" w:themeColor="text1"/>
        </w:rPr>
        <w:drawing>
          <wp:inline distT="0" distB="0" distL="0" distR="0" wp14:anchorId="2DCC13BD" wp14:editId="0029D2C9">
            <wp:extent cx="4241800" cy="2590800"/>
            <wp:effectExtent l="0" t="0" r="0" b="0"/>
            <wp:docPr id="1989242956" name="Picture 1" descr="A table showing the Key performance indicators for the Securing our future enabler. These include Achieve annual EBITDA of 10% and ensure annual revenue exceeds expenditure; Grow our endowment fund to $1.2 billion; Recognised as a beyond carbon-neutr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42956" name="Picture 1" descr="A table showing the Key performance indicators for the Securing our future enabler. These include Achieve annual EBITDA of 10% and ensure annual revenue exceeds expenditure; Grow our endowment fund to $1.2 billion; Recognised as a beyond carbon-neutral university."/>
                    <pic:cNvPicPr/>
                  </pic:nvPicPr>
                  <pic:blipFill>
                    <a:blip r:embed="rId28"/>
                    <a:stretch>
                      <a:fillRect/>
                    </a:stretch>
                  </pic:blipFill>
                  <pic:spPr>
                    <a:xfrm>
                      <a:off x="0" y="0"/>
                      <a:ext cx="4241800" cy="2590800"/>
                    </a:xfrm>
                    <a:prstGeom prst="rect">
                      <a:avLst/>
                    </a:prstGeom>
                  </pic:spPr>
                </pic:pic>
              </a:graphicData>
            </a:graphic>
          </wp:inline>
        </w:drawing>
      </w:r>
    </w:p>
    <w:p w14:paraId="6DA27F18"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091D2675" w14:textId="4BE6BB0B"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Diversified and increased revenue base</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diversify and increase our revenue base by increasing domestic postgraduate enrolments, recruiting students from a broader range of international markets, and attracting greater investment in translating our research.</w:t>
      </w:r>
    </w:p>
    <w:p w14:paraId="3E5915F8"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7AAC9F29" w14:textId="77777777" w:rsidR="00E64AA8" w:rsidRPr="007A105B" w:rsidRDefault="00E64AA8" w:rsidP="00E64AA8">
      <w:pPr>
        <w:pStyle w:val="ListParagraph"/>
        <w:numPr>
          <w:ilvl w:val="0"/>
          <w:numId w:val="5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Increased commencing student load by 9% in 2023, compared to 2022, with international student numbers returning to pre-pandemic levels. Commencing domestic coursework student load grew by 3%, with a 4% increase among undergraduates and 2% increase in postgraduate coursework students.</w:t>
      </w:r>
    </w:p>
    <w:p w14:paraId="4B62E074" w14:textId="77777777" w:rsidR="00E64AA8" w:rsidRPr="007A105B" w:rsidRDefault="00E64AA8" w:rsidP="00E64AA8">
      <w:pPr>
        <w:pStyle w:val="ListParagraph"/>
        <w:numPr>
          <w:ilvl w:val="0"/>
          <w:numId w:val="5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Increased international coursework commencements from diversity markets by almost 4 percentage points for 2023 compared with 2019.</w:t>
      </w:r>
    </w:p>
    <w:p w14:paraId="2B49A606" w14:textId="77777777" w:rsidR="00E64AA8" w:rsidRPr="007A105B" w:rsidRDefault="00E64AA8" w:rsidP="00E64AA8">
      <w:pPr>
        <w:pStyle w:val="ListParagraph"/>
        <w:numPr>
          <w:ilvl w:val="0"/>
          <w:numId w:val="5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Increased acceptances from global sponsors by more than 20% (over 200 acceptances) with the majority from Malaysia, Indonesia, Saudi Arabia and </w:t>
      </w:r>
      <w:r w:rsidRPr="007A105B">
        <w:rPr>
          <w:rFonts w:ascii="Arial" w:hAnsi="Arial" w:cs="Arial"/>
          <w:color w:val="000000" w:themeColor="text1"/>
          <w:spacing w:val="-2"/>
          <w:sz w:val="16"/>
          <w:szCs w:val="16"/>
          <w:lang w:val="en-US"/>
        </w:rPr>
        <w:br/>
        <w:t>the Pacific.</w:t>
      </w:r>
    </w:p>
    <w:p w14:paraId="04B42812" w14:textId="4372EC87" w:rsidR="00E64AA8" w:rsidRPr="007A105B" w:rsidRDefault="00E64AA8" w:rsidP="00E64AA8">
      <w:pPr>
        <w:pStyle w:val="Pageintro"/>
        <w:numPr>
          <w:ilvl w:val="0"/>
          <w:numId w:val="53"/>
        </w:numPr>
        <w:rPr>
          <w:rFonts w:ascii="Arial" w:hAnsi="Arial" w:cs="Arial"/>
          <w:color w:val="000000" w:themeColor="text1"/>
          <w:sz w:val="16"/>
          <w:szCs w:val="16"/>
        </w:rPr>
      </w:pPr>
      <w:r w:rsidRPr="007A105B">
        <w:rPr>
          <w:rFonts w:ascii="Arial" w:hAnsi="Arial" w:cs="Arial"/>
          <w:color w:val="000000" w:themeColor="text1"/>
          <w:spacing w:val="-2"/>
          <w:sz w:val="16"/>
          <w:szCs w:val="16"/>
          <w:lang w:val="en-US"/>
        </w:rPr>
        <w:t>Continued focus on improving our admissions procedures and broadening our recruitment channels.</w:t>
      </w:r>
    </w:p>
    <w:p w14:paraId="7E8FA23D" w14:textId="77777777" w:rsidR="00E64AA8" w:rsidRPr="007A105B" w:rsidRDefault="00E64AA8" w:rsidP="00E64AA8">
      <w:pPr>
        <w:rPr>
          <w:rFonts w:ascii="Arial" w:hAnsi="Arial" w:cs="Arial"/>
          <w:color w:val="000000" w:themeColor="text1"/>
          <w:sz w:val="16"/>
          <w:szCs w:val="16"/>
        </w:rPr>
      </w:pPr>
    </w:p>
    <w:p w14:paraId="6A4326E2" w14:textId="29B9688E"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UN Sustainable Development Goals; International partnerships</w:t>
      </w:r>
      <w:r w:rsidR="005045D6" w:rsidRPr="007A105B">
        <w:rPr>
          <w:rFonts w:ascii="Arial" w:hAnsi="Arial" w:cs="Arial"/>
          <w:color w:val="000000" w:themeColor="text1"/>
          <w:sz w:val="16"/>
          <w:szCs w:val="16"/>
        </w:rPr>
        <w:t>.</w:t>
      </w:r>
    </w:p>
    <w:p w14:paraId="2F8B533F" w14:textId="77777777" w:rsidR="00E64AA8" w:rsidRPr="007A105B" w:rsidRDefault="00E64AA8" w:rsidP="00E64AA8">
      <w:pPr>
        <w:rPr>
          <w:rFonts w:ascii="Arial" w:hAnsi="Arial" w:cs="Arial"/>
          <w:color w:val="000000" w:themeColor="text1"/>
          <w:sz w:val="13"/>
          <w:szCs w:val="13"/>
        </w:rPr>
      </w:pPr>
    </w:p>
    <w:p w14:paraId="5EE5DE5F" w14:textId="77777777" w:rsidR="00E64AA8" w:rsidRPr="007A105B" w:rsidRDefault="00E64AA8" w:rsidP="00E64AA8">
      <w:pPr>
        <w:rPr>
          <w:rFonts w:ascii="Arial" w:hAnsi="Arial" w:cs="Arial"/>
          <w:color w:val="000000" w:themeColor="text1"/>
          <w:sz w:val="13"/>
          <w:szCs w:val="13"/>
        </w:rPr>
      </w:pPr>
    </w:p>
    <w:p w14:paraId="3AC83902"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Capital and digital investment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investing in capital infrastructure and digital capabilities to enhance our vibrant and sustainable campuses, and meet growing expectations for digital engagement, online delivery and improved efficiency.</w:t>
      </w:r>
    </w:p>
    <w:p w14:paraId="2E3FC756"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r w:rsidRPr="007A105B">
        <w:rPr>
          <w:rFonts w:ascii="Arial" w:hAnsi="Arial" w:cs="Arial"/>
          <w:color w:val="000000" w:themeColor="text1"/>
          <w:sz w:val="16"/>
          <w:szCs w:val="16"/>
          <w:lang w:val="en-GB"/>
        </w:rPr>
        <w:t xml:space="preserve"> </w:t>
      </w:r>
    </w:p>
    <w:p w14:paraId="5FCEFE44"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Completed Stage 1 of UQ Lake and Amphitheatre revitalisation project and reopened the majority of the space.</w:t>
      </w:r>
    </w:p>
    <w:p w14:paraId="22FD503F"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Continued work on the Plant Growth Facility building, which will deliver high-specification growing facilities. </w:t>
      </w:r>
    </w:p>
    <w:p w14:paraId="6AFC36AF" w14:textId="0CE5AECF"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Opened 2 new laboratories for quantum physics within the ARC Centre of Excellence for Engineered Quantum Systems.</w:t>
      </w:r>
    </w:p>
    <w:p w14:paraId="68CAC172"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Constructed a new Materials Characterisation Hub, for use by researchers and industry to collaborate on mining technology development and metallurgical research. </w:t>
      </w:r>
    </w:p>
    <w:p w14:paraId="456C2594"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Installed a custom-built furnace that can heat materials to almost 3,000° C to develop components for Australia’s burgeoning space industry.</w:t>
      </w:r>
    </w:p>
    <w:p w14:paraId="60EA7F92"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Commenced Stage 2 of upgrades to the UQ Lakes bus station as part of the Brisbane Metro project.</w:t>
      </w:r>
    </w:p>
    <w:p w14:paraId="1F2CF7F5"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Commenced restoration of the Avalon Theatre, which will be used to teach UQ’s drama program, host student-led performances and, in time, become a community space.</w:t>
      </w:r>
    </w:p>
    <w:p w14:paraId="1B312568" w14:textId="77777777"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Commenced the master planning and design process for the Union Complex, incorporating existing elements where possible, in partnership with UQU.</w:t>
      </w:r>
    </w:p>
    <w:p w14:paraId="4774D17C" w14:textId="15BDE094" w:rsidR="00E64AA8" w:rsidRPr="007A105B" w:rsidRDefault="00E64AA8" w:rsidP="00E64AA8">
      <w:pPr>
        <w:pStyle w:val="ListParagraph"/>
        <w:numPr>
          <w:ilvl w:val="0"/>
          <w:numId w:val="5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Commenced design for a new UQ Fitness Centre as part of our Health and                                                                               Recreation Precinct at St Lucia. </w:t>
      </w:r>
    </w:p>
    <w:p w14:paraId="53237408" w14:textId="7D408488" w:rsidR="00E64AA8" w:rsidRPr="007A105B" w:rsidRDefault="00E64AA8" w:rsidP="00E64AA8">
      <w:pPr>
        <w:pStyle w:val="ListParagraph"/>
        <w:numPr>
          <w:ilvl w:val="0"/>
          <w:numId w:val="54"/>
        </w:numPr>
        <w:rPr>
          <w:rFonts w:ascii="Arial" w:hAnsi="Arial" w:cs="Arial"/>
          <w:color w:val="000000" w:themeColor="text1"/>
          <w:sz w:val="13"/>
          <w:szCs w:val="13"/>
        </w:rPr>
      </w:pPr>
      <w:r w:rsidRPr="007A105B">
        <w:rPr>
          <w:rFonts w:ascii="Arial" w:hAnsi="Arial" w:cs="Arial"/>
          <w:color w:val="000000" w:themeColor="text1"/>
          <w:sz w:val="16"/>
          <w:szCs w:val="16"/>
          <w:lang w:val="en-GB"/>
        </w:rPr>
        <w:t xml:space="preserve">Received a commitment from the Queensland Government to support </w:t>
      </w:r>
      <w:r w:rsidR="00393F4F" w:rsidRPr="007A105B">
        <w:rPr>
          <w:rFonts w:ascii="Arial" w:hAnsi="Arial" w:cs="Arial"/>
          <w:color w:val="000000" w:themeColor="text1"/>
          <w:sz w:val="16"/>
          <w:szCs w:val="16"/>
          <w:lang w:val="en-GB"/>
        </w:rPr>
        <w:t>a proposed</w:t>
      </w:r>
      <w:r w:rsidRPr="007A105B">
        <w:rPr>
          <w:rFonts w:ascii="Arial" w:hAnsi="Arial" w:cs="Arial"/>
          <w:color w:val="000000" w:themeColor="text1"/>
          <w:sz w:val="16"/>
          <w:szCs w:val="16"/>
          <w:lang w:val="en-GB"/>
        </w:rPr>
        <w:t xml:space="preserve"> Paralympic Centre of Excellence at St Lucia. The project is subject to further funding.</w:t>
      </w:r>
    </w:p>
    <w:p w14:paraId="05858EB9" w14:textId="77777777" w:rsidR="00E64AA8" w:rsidRPr="007A105B" w:rsidRDefault="00E64AA8" w:rsidP="00E64AA8">
      <w:pPr>
        <w:rPr>
          <w:rFonts w:ascii="Arial" w:hAnsi="Arial" w:cs="Arial"/>
          <w:color w:val="000000" w:themeColor="text1"/>
          <w:sz w:val="16"/>
          <w:szCs w:val="16"/>
        </w:rPr>
      </w:pPr>
    </w:p>
    <w:p w14:paraId="557FF55D" w14:textId="48ECE2C2"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Digital and personalised experience; Sense of belonging and wellbeing; Postgraduate and lifelong learning</w:t>
      </w:r>
      <w:r w:rsidR="005045D6" w:rsidRPr="007A105B">
        <w:rPr>
          <w:rFonts w:ascii="Arial" w:hAnsi="Arial" w:cs="Arial"/>
          <w:color w:val="000000" w:themeColor="text1"/>
          <w:sz w:val="16"/>
          <w:szCs w:val="16"/>
        </w:rPr>
        <w:t>.</w:t>
      </w:r>
    </w:p>
    <w:p w14:paraId="614216A0" w14:textId="77777777" w:rsidR="00E64AA8" w:rsidRPr="007A105B" w:rsidRDefault="00E64AA8" w:rsidP="00E64AA8">
      <w:pPr>
        <w:rPr>
          <w:rFonts w:ascii="Arial" w:hAnsi="Arial" w:cs="Arial"/>
          <w:color w:val="000000" w:themeColor="text1"/>
          <w:sz w:val="13"/>
          <w:szCs w:val="13"/>
        </w:rPr>
      </w:pPr>
    </w:p>
    <w:p w14:paraId="52FFA2EF" w14:textId="77777777" w:rsidR="00E64AA8" w:rsidRPr="007A105B" w:rsidRDefault="00E64AA8" w:rsidP="00E64AA8">
      <w:pPr>
        <w:rPr>
          <w:rFonts w:ascii="Arial" w:hAnsi="Arial" w:cs="Arial"/>
          <w:color w:val="000000" w:themeColor="text1"/>
          <w:sz w:val="13"/>
          <w:szCs w:val="13"/>
        </w:rPr>
      </w:pPr>
    </w:p>
    <w:p w14:paraId="1D94341B"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Innovation precincts</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aim to accelerate and grow innovation precincts that support collaboration with industry, community and government, and enable shared access to state-of-the-art research facilities.</w:t>
      </w:r>
    </w:p>
    <w:p w14:paraId="599FBDE2"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60446B47" w14:textId="03C1EFE0" w:rsidR="00E64AA8" w:rsidRPr="007A105B" w:rsidRDefault="00E64AA8" w:rsidP="00E64AA8">
      <w:pPr>
        <w:pStyle w:val="ListParagraph"/>
        <w:numPr>
          <w:ilvl w:val="0"/>
          <w:numId w:val="55"/>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Announced the establishment of a fourth campus, UQ Dutton Park – cementing our presence in the Boggo Road Innovation Precinct. </w:t>
      </w:r>
    </w:p>
    <w:p w14:paraId="3BD47D60" w14:textId="77777777" w:rsidR="00E64AA8" w:rsidRPr="007A105B" w:rsidRDefault="00E64AA8" w:rsidP="00E64AA8">
      <w:pPr>
        <w:pStyle w:val="ListParagraph"/>
        <w:numPr>
          <w:ilvl w:val="0"/>
          <w:numId w:val="55"/>
        </w:numPr>
        <w:suppressAutoHyphens/>
        <w:autoSpaceDE w:val="0"/>
        <w:autoSpaceDN w:val="0"/>
        <w:adjustRightInd w:val="0"/>
        <w:spacing w:after="170"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Partnered with Sanofi, the Queensland Government and Griffith University to establish the Translational Science Hub in Brisbane, adjacent to the new UQ Dutton Park campus.</w:t>
      </w:r>
    </w:p>
    <w:p w14:paraId="782C81C1" w14:textId="42C3F7C8"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Research translation and commercialisation</w:t>
      </w:r>
      <w:r w:rsidR="005045D6" w:rsidRPr="007A105B">
        <w:rPr>
          <w:rFonts w:ascii="Arial" w:hAnsi="Arial" w:cs="Arial"/>
          <w:color w:val="000000" w:themeColor="text1"/>
          <w:sz w:val="16"/>
          <w:szCs w:val="16"/>
        </w:rPr>
        <w:t>.</w:t>
      </w:r>
    </w:p>
    <w:p w14:paraId="4575B3E5" w14:textId="77777777" w:rsidR="00E64AA8" w:rsidRPr="007A105B" w:rsidRDefault="00E64AA8" w:rsidP="00E64AA8">
      <w:pPr>
        <w:rPr>
          <w:rFonts w:ascii="Arial" w:hAnsi="Arial" w:cs="Arial"/>
          <w:color w:val="000000" w:themeColor="text1"/>
          <w:sz w:val="13"/>
          <w:szCs w:val="13"/>
        </w:rPr>
      </w:pPr>
    </w:p>
    <w:p w14:paraId="74E44871" w14:textId="77777777" w:rsidR="00E64AA8" w:rsidRPr="007A105B" w:rsidRDefault="00E64AA8" w:rsidP="00E64AA8">
      <w:pPr>
        <w:rPr>
          <w:rFonts w:ascii="Arial" w:hAnsi="Arial" w:cs="Arial"/>
          <w:color w:val="000000" w:themeColor="text1"/>
          <w:sz w:val="13"/>
          <w:szCs w:val="13"/>
        </w:rPr>
      </w:pPr>
    </w:p>
    <w:p w14:paraId="4D35CE53" w14:textId="77777777" w:rsidR="00E64AA8" w:rsidRPr="007A105B" w:rsidRDefault="00E64AA8" w:rsidP="00E64AA8">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Streamline operations</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We are streamlining our operations by reducing duplication and ensuring the effectiveness of our governance structures and approval processes.</w:t>
      </w:r>
    </w:p>
    <w:p w14:paraId="24392803" w14:textId="77777777" w:rsidR="00E64AA8" w:rsidRPr="007A105B" w:rsidRDefault="00E64AA8" w:rsidP="00E64AA8">
      <w:pPr>
        <w:suppressAutoHyphens/>
        <w:autoSpaceDE w:val="0"/>
        <w:autoSpaceDN w:val="0"/>
        <w:adjustRightInd w:val="0"/>
        <w:spacing w:line="288" w:lineRule="auto"/>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How we are achieving this</w:t>
      </w:r>
    </w:p>
    <w:p w14:paraId="3FC0B71C"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Commenced ‘Project 2025’, a 3-year plan to achieve long-term financial sustainability and support investments in key strategic initiatives.</w:t>
      </w:r>
    </w:p>
    <w:p w14:paraId="5F3D739A"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Following consultation on the future of our health faculties, announced that a new combined health faculty will be in place from 2025.</w:t>
      </w:r>
    </w:p>
    <w:p w14:paraId="5388D142" w14:textId="229548A0"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Approved the UQ Technology Master Plan.</w:t>
      </w:r>
    </w:p>
    <w:p w14:paraId="42D0A38C" w14:textId="38739573"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Commenced the implementation of a new integrated, end-to-end admissions platform.</w:t>
      </w:r>
    </w:p>
    <w:p w14:paraId="591F1224"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Strengthened our cyber security capabilities through increased multi-factor authorisation (MFA) and PIN codes, pre-emptive forensics, third-party penetration testing, and software-defined networking.</w:t>
      </w:r>
    </w:p>
    <w:p w14:paraId="1807D894"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Successfully passed audit requirements for OHS performance and claims management and was approved to continue self-insurance for workers’ compensation liabilities for a further 4 years, the maximum possible.</w:t>
      </w:r>
    </w:p>
    <w:p w14:paraId="000C7605"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Received confirmation of the successful renewal of our Commonwealth Register of Institutions and Courses for Overseas Students (CRICOS) registration, required to provide education to overseas students.</w:t>
      </w:r>
    </w:p>
    <w:p w14:paraId="79183F88" w14:textId="77777777" w:rsidR="00E64AA8" w:rsidRPr="007A105B" w:rsidRDefault="00E64AA8" w:rsidP="00E64AA8">
      <w:pPr>
        <w:pStyle w:val="ListParagraph"/>
        <w:numPr>
          <w:ilvl w:val="0"/>
          <w:numId w:val="56"/>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Continued to improve web accessibility and user experience as part of the UQ One Web Roadmap project. </w:t>
      </w:r>
    </w:p>
    <w:p w14:paraId="6BCCCD47" w14:textId="1D434205" w:rsidR="00E64AA8" w:rsidRPr="007A105B" w:rsidRDefault="00E64AA8" w:rsidP="00E64AA8">
      <w:pPr>
        <w:pStyle w:val="ListParagraph"/>
        <w:numPr>
          <w:ilvl w:val="0"/>
          <w:numId w:val="56"/>
        </w:num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Commenced Stage 3 of upgrades and improvements to our Human Capital Management Solution. This will include implementation of a replacement payroll system and new time and attendance management system.</w:t>
      </w:r>
    </w:p>
    <w:p w14:paraId="2D71D414" w14:textId="77777777" w:rsidR="00E64AA8" w:rsidRPr="007A105B" w:rsidRDefault="00E64AA8" w:rsidP="00E64AA8">
      <w:pPr>
        <w:rPr>
          <w:rFonts w:ascii="Arial" w:hAnsi="Arial" w:cs="Arial"/>
          <w:color w:val="000000" w:themeColor="text1"/>
          <w:sz w:val="13"/>
          <w:szCs w:val="13"/>
        </w:rPr>
      </w:pPr>
    </w:p>
    <w:p w14:paraId="279F291A" w14:textId="73057C2F" w:rsidR="00E64AA8" w:rsidRPr="007A105B" w:rsidRDefault="00E64AA8" w:rsidP="00E64AA8">
      <w:pPr>
        <w:rPr>
          <w:rFonts w:ascii="Arial" w:hAnsi="Arial" w:cs="Arial"/>
          <w:color w:val="000000" w:themeColor="text1"/>
          <w:sz w:val="16"/>
          <w:szCs w:val="16"/>
        </w:rPr>
      </w:pPr>
      <w:r w:rsidRPr="007A105B">
        <w:rPr>
          <w:rFonts w:ascii="Arial" w:hAnsi="Arial" w:cs="Arial"/>
          <w:color w:val="000000" w:themeColor="text1"/>
          <w:sz w:val="16"/>
          <w:szCs w:val="16"/>
        </w:rPr>
        <w:t>See also: UN Sustainable Development Goals</w:t>
      </w:r>
      <w:r w:rsidR="005045D6" w:rsidRPr="007A105B">
        <w:rPr>
          <w:rFonts w:ascii="Arial" w:hAnsi="Arial" w:cs="Arial"/>
          <w:color w:val="000000" w:themeColor="text1"/>
          <w:sz w:val="16"/>
          <w:szCs w:val="16"/>
        </w:rPr>
        <w:t>.</w:t>
      </w:r>
    </w:p>
    <w:p w14:paraId="6059930D" w14:textId="77777777" w:rsidR="005B449F" w:rsidRPr="007A105B" w:rsidRDefault="005B449F" w:rsidP="00E64AA8">
      <w:pPr>
        <w:rPr>
          <w:rFonts w:ascii="Arial" w:hAnsi="Arial" w:cs="Arial"/>
          <w:color w:val="000000" w:themeColor="text1"/>
          <w:sz w:val="13"/>
          <w:szCs w:val="13"/>
        </w:rPr>
      </w:pPr>
    </w:p>
    <w:p w14:paraId="27D704AC" w14:textId="77777777" w:rsidR="005B449F" w:rsidRPr="007A105B" w:rsidRDefault="005B449F" w:rsidP="00E64AA8">
      <w:pPr>
        <w:rPr>
          <w:rFonts w:ascii="Arial" w:hAnsi="Arial" w:cs="Arial"/>
          <w:color w:val="000000" w:themeColor="text1"/>
          <w:sz w:val="13"/>
          <w:szCs w:val="13"/>
        </w:rPr>
      </w:pPr>
    </w:p>
    <w:p w14:paraId="5F704A8D"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2Char"/>
          <w:rFonts w:ascii="Arial" w:hAnsi="Arial" w:cs="Arial"/>
          <w:color w:val="000000" w:themeColor="text1"/>
        </w:rPr>
        <w:t>Philanthropic investment</w:t>
      </w:r>
      <w:r w:rsidRPr="007A105B">
        <w:rPr>
          <w:rFonts w:ascii="Arial" w:hAnsi="Arial" w:cs="Arial"/>
          <w:color w:val="000000" w:themeColor="text1"/>
          <w:sz w:val="16"/>
          <w:szCs w:val="16"/>
          <w:lang w:val="en-GB"/>
        </w:rPr>
        <w:br/>
      </w:r>
      <w:r w:rsidRPr="007A105B">
        <w:rPr>
          <w:rFonts w:ascii="Arial" w:hAnsi="Arial" w:cs="Arial"/>
          <w:color w:val="000000" w:themeColor="text1"/>
          <w:spacing w:val="-2"/>
          <w:sz w:val="16"/>
          <w:szCs w:val="16"/>
          <w:lang w:val="en-GB"/>
        </w:rPr>
        <w:t>Our goal is to attract philanthropic investment to support our commitment to delivering greater access to education and research impact, with a focus on building an endowment fund.</w:t>
      </w:r>
    </w:p>
    <w:p w14:paraId="71E8FA81" w14:textId="77777777" w:rsidR="005B449F" w:rsidRPr="007A105B" w:rsidRDefault="005B449F" w:rsidP="005B449F">
      <w:pPr>
        <w:suppressAutoHyphens/>
        <w:autoSpaceDE w:val="0"/>
        <w:autoSpaceDN w:val="0"/>
        <w:adjustRightInd w:val="0"/>
        <w:spacing w:line="288" w:lineRule="auto"/>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How we are achieving this</w:t>
      </w:r>
    </w:p>
    <w:p w14:paraId="11DF2DAA"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Raised over $500,000 from UQ Giving Day, with nearly 1,500 donors supporting 38 causes across the University. </w:t>
      </w:r>
    </w:p>
    <w:p w14:paraId="39E77D8B"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Attracted 300 gifts to The Queensland Commitment, including 101 from staff members through the newly established The Queensland Commitment Staff Scholarship.</w:t>
      </w:r>
    </w:p>
    <w:p w14:paraId="00C80C7A"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Received $500,000 for the circRNA team and $500,000 for QBI dementia research from the McCusker Charitable Foundation.</w:t>
      </w:r>
    </w:p>
    <w:p w14:paraId="159342AB"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Established 4 ‘Jean and Robert Larter Writing Studies’ scholarships in perpetuity on the basis of a $400,000 bequest from the Robert Larter estate.</w:t>
      </w:r>
    </w:p>
    <w:p w14:paraId="4D716340" w14:textId="77777777" w:rsidR="005B449F" w:rsidRPr="007A105B" w:rsidRDefault="005B449F" w:rsidP="005B449F">
      <w:pPr>
        <w:pStyle w:val="ListParagraph"/>
        <w:numPr>
          <w:ilvl w:val="0"/>
          <w:numId w:val="58"/>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Received almost $8 million to develop an mRNA vaccine against Group A Streptococcus (strep A) from the Leducq Foundation.</w:t>
      </w:r>
    </w:p>
    <w:p w14:paraId="3517CC4B" w14:textId="4469BBBD" w:rsidR="005B449F" w:rsidRPr="007A105B" w:rsidRDefault="005B449F" w:rsidP="005B449F">
      <w:pPr>
        <w:pStyle w:val="ListParagraph"/>
        <w:numPr>
          <w:ilvl w:val="0"/>
          <w:numId w:val="58"/>
        </w:num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In total, raised $72.9 million throughout 2023 in partnership with 4,356 donors, a 29% increase over 2022's fundraising of $56.3 million with 4,294 donors.</w:t>
      </w:r>
    </w:p>
    <w:p w14:paraId="3F6F9350" w14:textId="77777777" w:rsidR="005B449F" w:rsidRPr="007A105B" w:rsidRDefault="005B449F" w:rsidP="005B449F">
      <w:pPr>
        <w:rPr>
          <w:rFonts w:ascii="Arial" w:hAnsi="Arial" w:cs="Arial"/>
          <w:color w:val="000000" w:themeColor="text1"/>
          <w:sz w:val="16"/>
          <w:szCs w:val="16"/>
        </w:rPr>
      </w:pPr>
    </w:p>
    <w:p w14:paraId="7B339AB8" w14:textId="347A10AF" w:rsidR="005B449F" w:rsidRPr="007A105B" w:rsidRDefault="005B449F" w:rsidP="005B449F">
      <w:pPr>
        <w:rPr>
          <w:rFonts w:ascii="Arial" w:hAnsi="Arial" w:cs="Arial"/>
          <w:color w:val="000000" w:themeColor="text1"/>
          <w:sz w:val="16"/>
          <w:szCs w:val="16"/>
        </w:rPr>
      </w:pPr>
      <w:r w:rsidRPr="007A105B">
        <w:rPr>
          <w:rFonts w:ascii="Arial" w:hAnsi="Arial" w:cs="Arial"/>
          <w:color w:val="000000" w:themeColor="text1"/>
          <w:sz w:val="16"/>
          <w:szCs w:val="16"/>
        </w:rPr>
        <w:t>See also: The Queensland Commitment; Alumni engagement</w:t>
      </w:r>
      <w:r w:rsidR="005045D6" w:rsidRPr="007A105B">
        <w:rPr>
          <w:rFonts w:ascii="Arial" w:hAnsi="Arial" w:cs="Arial"/>
          <w:color w:val="000000" w:themeColor="text1"/>
          <w:sz w:val="16"/>
          <w:szCs w:val="16"/>
        </w:rPr>
        <w:t>.</w:t>
      </w:r>
    </w:p>
    <w:p w14:paraId="08879626" w14:textId="5497F6C3" w:rsidR="005B449F" w:rsidRPr="007A105B" w:rsidRDefault="005B449F">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348E60BA" w14:textId="77777777" w:rsidR="005B449F" w:rsidRPr="007A105B" w:rsidRDefault="005B449F" w:rsidP="00592C24">
      <w:pPr>
        <w:pStyle w:val="Heading1"/>
        <w:rPr>
          <w:rFonts w:ascii="Arial" w:hAnsi="Arial" w:cs="Arial"/>
          <w:color w:val="000000" w:themeColor="text1"/>
        </w:rPr>
      </w:pPr>
      <w:r w:rsidRPr="007A105B">
        <w:rPr>
          <w:rFonts w:ascii="Arial" w:hAnsi="Arial" w:cs="Arial"/>
          <w:color w:val="000000" w:themeColor="text1"/>
        </w:rPr>
        <w:lastRenderedPageBreak/>
        <w:t>Human resources</w:t>
      </w:r>
    </w:p>
    <w:p w14:paraId="0CCB2619" w14:textId="77777777" w:rsidR="005B449F" w:rsidRPr="007A105B" w:rsidRDefault="005B449F" w:rsidP="005B449F">
      <w:pPr>
        <w:pStyle w:val="Pageintro"/>
        <w:rPr>
          <w:rFonts w:ascii="Arial" w:hAnsi="Arial" w:cs="Arial"/>
          <w:color w:val="000000" w:themeColor="text1"/>
        </w:rPr>
      </w:pPr>
    </w:p>
    <w:p w14:paraId="29CB6F74" w14:textId="231F8F5A" w:rsidR="005B449F" w:rsidRPr="007A105B" w:rsidRDefault="005B449F" w:rsidP="005B449F">
      <w:pPr>
        <w:pStyle w:val="Pageintro"/>
        <w:rPr>
          <w:rFonts w:ascii="Arial" w:hAnsi="Arial" w:cs="Arial"/>
          <w:color w:val="000000" w:themeColor="text1"/>
        </w:rPr>
      </w:pPr>
      <w:r w:rsidRPr="007A105B">
        <w:rPr>
          <w:rFonts w:ascii="Arial" w:hAnsi="Arial" w:cs="Arial"/>
          <w:color w:val="000000" w:themeColor="text1"/>
        </w:rPr>
        <w:t xml:space="preserve">The Human Resources (HR) division is integral to driving UQ's values and culture by attracting, retaining, and developing a skilled and motivated workforce. From recruiting the right talent to fostering a positive work culture, HR plays a crucial role in talent acquisition, onboarding, staff and client engagement, capability and leadership development, and promoting learning and growth opportunities to support the retention of our staff. HR supports employees throughout the employee lifecycle, ensuring an ongoing focus on service efficiency and continuous improvement to enhance the employee experience.  </w:t>
      </w:r>
    </w:p>
    <w:p w14:paraId="64E27134" w14:textId="77777777" w:rsidR="005B449F" w:rsidRPr="007A105B" w:rsidRDefault="005B449F" w:rsidP="005B449F">
      <w:pPr>
        <w:rPr>
          <w:rFonts w:ascii="Arial" w:hAnsi="Arial" w:cs="Arial"/>
          <w:color w:val="000000" w:themeColor="text1"/>
          <w:sz w:val="13"/>
          <w:szCs w:val="13"/>
        </w:rPr>
      </w:pPr>
    </w:p>
    <w:p w14:paraId="21413E19" w14:textId="77777777" w:rsidR="005B449F" w:rsidRPr="007A105B" w:rsidRDefault="005B449F" w:rsidP="00592C24">
      <w:pPr>
        <w:pStyle w:val="Heading2"/>
        <w:rPr>
          <w:rFonts w:ascii="Arial" w:hAnsi="Arial" w:cs="Arial"/>
          <w:color w:val="000000" w:themeColor="text1"/>
          <w:lang w:val="en-GB"/>
        </w:rPr>
      </w:pPr>
      <w:r w:rsidRPr="007A105B">
        <w:rPr>
          <w:rFonts w:ascii="Arial" w:hAnsi="Arial" w:cs="Arial"/>
          <w:color w:val="000000" w:themeColor="text1"/>
          <w:lang w:val="en-GB"/>
        </w:rPr>
        <w:t>Workforce profile</w:t>
      </w:r>
      <w:r w:rsidRPr="007A105B">
        <w:rPr>
          <w:rFonts w:ascii="Arial" w:hAnsi="Arial" w:cs="Arial"/>
          <w:caps/>
          <w:color w:val="000000" w:themeColor="text1"/>
          <w:lang w:val="en-GB"/>
        </w:rPr>
        <w:t xml:space="preserve"> </w:t>
      </w:r>
    </w:p>
    <w:p w14:paraId="5EF8096A" w14:textId="77777777" w:rsidR="005B449F" w:rsidRPr="007A105B" w:rsidRDefault="005B449F" w:rsidP="00592C24">
      <w:pPr>
        <w:pStyle w:val="Heading3"/>
        <w:rPr>
          <w:rFonts w:ascii="Arial" w:hAnsi="Arial" w:cs="Arial"/>
          <w:color w:val="000000" w:themeColor="text1"/>
          <w:lang w:val="en-GB"/>
        </w:rPr>
      </w:pPr>
      <w:r w:rsidRPr="007A105B">
        <w:rPr>
          <w:rFonts w:ascii="Arial" w:hAnsi="Arial" w:cs="Arial"/>
          <w:color w:val="000000" w:themeColor="text1"/>
          <w:lang w:val="en-GB"/>
        </w:rPr>
        <w:t xml:space="preserve">Workforce size </w:t>
      </w:r>
    </w:p>
    <w:p w14:paraId="6C8E1A85"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In 2023, UQ’s continuing and fixed-term workforce increased to 7,504 FTE with an attrition rate of 8.4% for ‘continuing’ </w:t>
      </w:r>
      <w:r w:rsidRPr="007A105B">
        <w:rPr>
          <w:rFonts w:ascii="Arial" w:hAnsi="Arial" w:cs="Arial"/>
          <w:color w:val="000000" w:themeColor="text1"/>
          <w:spacing w:val="2"/>
          <w:sz w:val="16"/>
          <w:szCs w:val="16"/>
          <w:lang w:val="en-GB"/>
        </w:rPr>
        <w:br/>
        <w:t>staff members.</w:t>
      </w:r>
    </w:p>
    <w:p w14:paraId="229C598D" w14:textId="77777777" w:rsidR="005B449F" w:rsidRPr="007A105B" w:rsidRDefault="005B449F" w:rsidP="00592C24">
      <w:pPr>
        <w:pStyle w:val="Heading3"/>
        <w:rPr>
          <w:rFonts w:ascii="Arial" w:hAnsi="Arial" w:cs="Arial"/>
          <w:color w:val="000000" w:themeColor="text1"/>
          <w:lang w:val="en-GB"/>
        </w:rPr>
      </w:pPr>
      <w:r w:rsidRPr="007A105B">
        <w:rPr>
          <w:rFonts w:ascii="Arial" w:hAnsi="Arial" w:cs="Arial"/>
          <w:color w:val="000000" w:themeColor="text1"/>
          <w:lang w:val="en-GB"/>
        </w:rPr>
        <w:t xml:space="preserve">Recruitment and selection </w:t>
      </w:r>
    </w:p>
    <w:p w14:paraId="63244C04"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From 1 January to 31 December 2023, UQ advertised (including both external and internal only vacancies) 1,631 opportunities and placed 436 academic and 1,195 professional staff positions. The University received more than 45,000 applications. </w:t>
      </w:r>
    </w:p>
    <w:p w14:paraId="02850E79" w14:textId="77777777" w:rsidR="005B449F" w:rsidRPr="007A105B" w:rsidRDefault="005B449F" w:rsidP="00592C24">
      <w:pPr>
        <w:pStyle w:val="Heading3"/>
        <w:rPr>
          <w:rFonts w:ascii="Arial" w:hAnsi="Arial" w:cs="Arial"/>
          <w:color w:val="000000" w:themeColor="text1"/>
          <w:sz w:val="20"/>
          <w:szCs w:val="20"/>
          <w:lang w:val="en-GB"/>
        </w:rPr>
      </w:pPr>
      <w:r w:rsidRPr="007A105B">
        <w:rPr>
          <w:rFonts w:ascii="Arial" w:hAnsi="Arial" w:cs="Arial"/>
          <w:color w:val="000000" w:themeColor="text1"/>
          <w:lang w:val="en-GB"/>
        </w:rPr>
        <w:t>Academic promotions</w:t>
      </w:r>
    </w:p>
    <w:p w14:paraId="4588E357"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A new academic promotion process was launched in 2023, providing applicants with the opportunity to directly address the Criteria for Academic Performance, and the introduction of the Individual Activity Profile as the repository for quantitative academic outputs. </w:t>
      </w:r>
    </w:p>
    <w:p w14:paraId="2F8660F8"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Under the new process, 235 academic staff members were promoted, comprising 66 promotions to Level B, 76 to Level C, 60 to Level D and 33 to Level E. In 2023, the average success rate for promotion was 89% across all academic levels.</w:t>
      </w:r>
    </w:p>
    <w:p w14:paraId="5142C4D6" w14:textId="621A3992" w:rsidR="005B449F" w:rsidRPr="007A105B" w:rsidRDefault="005B449F" w:rsidP="00592C24">
      <w:pPr>
        <w:pStyle w:val="Heading4"/>
        <w:rPr>
          <w:rFonts w:ascii="Arial" w:hAnsi="Arial" w:cs="Arial"/>
          <w:i w:val="0"/>
          <w:iCs w:val="0"/>
          <w:color w:val="000000" w:themeColor="text1"/>
          <w:lang w:val="en-GB"/>
        </w:rPr>
      </w:pPr>
      <w:r w:rsidRPr="007A105B">
        <w:rPr>
          <w:rFonts w:ascii="Arial" w:hAnsi="Arial" w:cs="Arial"/>
          <w:i w:val="0"/>
          <w:iCs w:val="0"/>
          <w:color w:val="000000" w:themeColor="text1"/>
          <w:lang w:val="en-GB"/>
        </w:rPr>
        <w:t>Annual Performance and Development process (APD)</w:t>
      </w:r>
    </w:p>
    <w:p w14:paraId="09862F2C"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2023 saw a 33% increase in APD completions for academic staff compared with the pre-Workday process. </w:t>
      </w:r>
    </w:p>
    <w:p w14:paraId="17449CAF" w14:textId="49DEDBEC"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rPr>
        <w:t>See also: Leadership capabilities; Development opportunities</w:t>
      </w:r>
      <w:r w:rsidR="005045D6" w:rsidRPr="007A105B">
        <w:rPr>
          <w:rFonts w:ascii="Arial" w:hAnsi="Arial" w:cs="Arial"/>
          <w:color w:val="000000" w:themeColor="text1"/>
          <w:sz w:val="16"/>
          <w:szCs w:val="16"/>
        </w:rPr>
        <w:t>.</w:t>
      </w:r>
    </w:p>
    <w:p w14:paraId="40D8C828" w14:textId="222381CC"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noProof/>
          <w:color w:val="000000" w:themeColor="text1"/>
          <w:spacing w:val="-2"/>
          <w:sz w:val="16"/>
          <w:szCs w:val="16"/>
          <w:lang w:val="en-GB"/>
        </w:rPr>
        <w:lastRenderedPageBreak/>
        <w:drawing>
          <wp:inline distT="0" distB="0" distL="0" distR="0" wp14:anchorId="473732B2" wp14:editId="47250AB2">
            <wp:extent cx="5731510" cy="3641725"/>
            <wp:effectExtent l="0" t="0" r="0" b="0"/>
            <wp:docPr id="1967709913" name="Picture 1" descr="A table showing the university staffing full-time equivalent as at 31 March 2023 (7,504), compared with 2022 (7,410) and 2021 (6,917). This includes numbers for continuing and fixed-term staffing (academic and professional), casual staffing and unpaid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09913" name="Picture 1" descr="A table showing the university staffing full-time equivalent as at 31 March 2023 (7,504), compared with 2022 (7,410) and 2021 (6,917). This includes numbers for continuing and fixed-term staffing (academic and professional), casual staffing and unpaid appointments."/>
                    <pic:cNvPicPr/>
                  </pic:nvPicPr>
                  <pic:blipFill>
                    <a:blip r:embed="rId29"/>
                    <a:stretch>
                      <a:fillRect/>
                    </a:stretch>
                  </pic:blipFill>
                  <pic:spPr>
                    <a:xfrm>
                      <a:off x="0" y="0"/>
                      <a:ext cx="5731510" cy="3641725"/>
                    </a:xfrm>
                    <a:prstGeom prst="rect">
                      <a:avLst/>
                    </a:prstGeom>
                  </pic:spPr>
                </pic:pic>
              </a:graphicData>
            </a:graphic>
          </wp:inline>
        </w:drawing>
      </w:r>
    </w:p>
    <w:p w14:paraId="4AAAAA1A" w14:textId="77777777" w:rsidR="005B449F" w:rsidRPr="007A105B" w:rsidRDefault="005B449F" w:rsidP="005B449F">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p>
    <w:p w14:paraId="1BBFBAE7" w14:textId="77777777" w:rsidR="000F4529" w:rsidRPr="007A105B" w:rsidRDefault="000F4529" w:rsidP="0032133B">
      <w:pPr>
        <w:pStyle w:val="Heading2"/>
        <w:rPr>
          <w:rFonts w:ascii="Arial" w:hAnsi="Arial" w:cs="Arial"/>
          <w:color w:val="000000" w:themeColor="text1"/>
          <w:lang w:val="en-GB"/>
        </w:rPr>
      </w:pPr>
      <w:r w:rsidRPr="007A105B">
        <w:rPr>
          <w:rFonts w:ascii="Arial" w:hAnsi="Arial" w:cs="Arial"/>
          <w:color w:val="000000" w:themeColor="text1"/>
          <w:lang w:val="en-GB"/>
        </w:rPr>
        <w:t xml:space="preserve">Workforce planning and performance </w:t>
      </w:r>
    </w:p>
    <w:p w14:paraId="2571F860" w14:textId="77777777" w:rsidR="000F4529" w:rsidRPr="007A105B" w:rsidRDefault="000F4529" w:rsidP="00E06665">
      <w:pPr>
        <w:keepNext/>
        <w:tabs>
          <w:tab w:val="left" w:pos="227"/>
        </w:tabs>
        <w:suppressAutoHyphens/>
        <w:autoSpaceDE w:val="0"/>
        <w:autoSpaceDN w:val="0"/>
        <w:adjustRightInd w:val="0"/>
        <w:spacing w:before="113" w:after="57"/>
        <w:textAlignment w:val="center"/>
        <w:rPr>
          <w:rFonts w:ascii="Arial" w:hAnsi="Arial" w:cs="Arial"/>
          <w:color w:val="000000" w:themeColor="text1"/>
          <w:sz w:val="16"/>
          <w:szCs w:val="16"/>
          <w:lang w:val="en-GB"/>
        </w:rPr>
      </w:pPr>
      <w:r w:rsidRPr="007A105B">
        <w:rPr>
          <w:rStyle w:val="Heading3Char"/>
          <w:rFonts w:ascii="Arial" w:hAnsi="Arial" w:cs="Arial"/>
          <w:color w:val="000000" w:themeColor="text1"/>
        </w:rPr>
        <w:t>HR organisation</w:t>
      </w:r>
      <w:r w:rsidRPr="007A105B">
        <w:rPr>
          <w:rStyle w:val="Heading3Char"/>
          <w:rFonts w:ascii="Arial" w:hAnsi="Arial" w:cs="Arial"/>
          <w:color w:val="000000" w:themeColor="text1"/>
        </w:rPr>
        <w:tab/>
      </w:r>
      <w:r w:rsidRPr="007A105B">
        <w:rPr>
          <w:rFonts w:ascii="Arial" w:hAnsi="Arial" w:cs="Arial"/>
          <w:color w:val="000000" w:themeColor="text1"/>
          <w:sz w:val="18"/>
          <w:szCs w:val="18"/>
          <w:lang w:val="en-GB"/>
        </w:rPr>
        <w:tab/>
      </w: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In 2023, a new Chief Human Resources Officer, Phil Vaughan, was appointed and the division updated its organisational structure into 6 areas:</w:t>
      </w:r>
    </w:p>
    <w:p w14:paraId="20524727" w14:textId="77777777"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HR Client Partnering</w:t>
      </w:r>
    </w:p>
    <w:p w14:paraId="0F807990" w14:textId="77777777"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Organisational Culture and Capability</w:t>
      </w:r>
    </w:p>
    <w:p w14:paraId="4EC44D59" w14:textId="77777777"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Attraction, Rewards and Mobility</w:t>
      </w:r>
    </w:p>
    <w:p w14:paraId="5BD82679" w14:textId="77777777"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Workplace Relations</w:t>
      </w:r>
    </w:p>
    <w:p w14:paraId="0E48D351" w14:textId="64C27EDF" w:rsidR="000F4529" w:rsidRPr="007A105B" w:rsidRDefault="000F4529" w:rsidP="000F4529">
      <w:pPr>
        <w:pStyle w:val="ListParagraph"/>
        <w:numPr>
          <w:ilvl w:val="0"/>
          <w:numId w:val="5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HR Governance, Transformation and Strategy</w:t>
      </w:r>
    </w:p>
    <w:p w14:paraId="1ADF785C" w14:textId="77777777" w:rsidR="000F4529" w:rsidRPr="007A105B" w:rsidRDefault="000F4529" w:rsidP="000F4529">
      <w:pPr>
        <w:pStyle w:val="ListParagraph"/>
        <w:numPr>
          <w:ilvl w:val="0"/>
          <w:numId w:val="5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People Services, including AskHR, Employee Services and Payroll.</w:t>
      </w:r>
    </w:p>
    <w:p w14:paraId="0A19222A" w14:textId="77777777" w:rsidR="000F4529" w:rsidRPr="007A105B" w:rsidRDefault="000F4529" w:rsidP="0032133B">
      <w:pPr>
        <w:pStyle w:val="Heading3"/>
        <w:rPr>
          <w:rFonts w:ascii="Arial" w:hAnsi="Arial" w:cs="Arial"/>
          <w:color w:val="000000" w:themeColor="text1"/>
          <w:sz w:val="18"/>
          <w:szCs w:val="18"/>
          <w:lang w:val="en-GB"/>
        </w:rPr>
      </w:pPr>
      <w:r w:rsidRPr="007A105B">
        <w:rPr>
          <w:rFonts w:ascii="Arial" w:hAnsi="Arial" w:cs="Arial"/>
          <w:color w:val="000000" w:themeColor="text1"/>
          <w:lang w:val="en-GB"/>
        </w:rPr>
        <w:br/>
        <w:t>Staff support</w:t>
      </w:r>
    </w:p>
    <w:p w14:paraId="0140565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HR and Health, Safety and Wellness (HSW) collaborated to inform and educate senior leaders across the University about psychosocial risks, changes to legislation, and ways to prevent and reduce these risks in the workplace. A roadmap to ensure we are meeting our positive duty obligations was also developed.  </w:t>
      </w:r>
    </w:p>
    <w:p w14:paraId="1EED2C63" w14:textId="77777777" w:rsidR="005B449F" w:rsidRPr="007A105B" w:rsidRDefault="005B449F" w:rsidP="005B449F">
      <w:pPr>
        <w:rPr>
          <w:rFonts w:ascii="Arial" w:hAnsi="Arial" w:cs="Arial"/>
          <w:color w:val="000000" w:themeColor="text1"/>
          <w:sz w:val="16"/>
          <w:szCs w:val="16"/>
        </w:rPr>
      </w:pPr>
    </w:p>
    <w:p w14:paraId="21CE1CCD" w14:textId="05A7B81E" w:rsidR="005B449F" w:rsidRPr="007A105B" w:rsidRDefault="000F4529" w:rsidP="005B449F">
      <w:pPr>
        <w:rPr>
          <w:rFonts w:ascii="Arial" w:hAnsi="Arial" w:cs="Arial"/>
          <w:color w:val="000000" w:themeColor="text1"/>
          <w:sz w:val="16"/>
          <w:szCs w:val="16"/>
        </w:rPr>
      </w:pPr>
      <w:r w:rsidRPr="007A105B">
        <w:rPr>
          <w:rFonts w:ascii="Arial" w:hAnsi="Arial" w:cs="Arial"/>
          <w:color w:val="000000" w:themeColor="text1"/>
          <w:sz w:val="16"/>
          <w:szCs w:val="16"/>
        </w:rPr>
        <w:t>See also: Health, safety and wellness</w:t>
      </w:r>
      <w:r w:rsidR="005045D6" w:rsidRPr="007A105B">
        <w:rPr>
          <w:rFonts w:ascii="Arial" w:hAnsi="Arial" w:cs="Arial"/>
          <w:color w:val="000000" w:themeColor="text1"/>
          <w:sz w:val="16"/>
          <w:szCs w:val="16"/>
        </w:rPr>
        <w:t>.</w:t>
      </w:r>
    </w:p>
    <w:p w14:paraId="70FAEAF8" w14:textId="77777777" w:rsidR="000F4529" w:rsidRPr="007A105B" w:rsidRDefault="000F4529" w:rsidP="005B449F">
      <w:pPr>
        <w:rPr>
          <w:rFonts w:ascii="Arial" w:hAnsi="Arial" w:cs="Arial"/>
          <w:color w:val="000000" w:themeColor="text1"/>
          <w:sz w:val="13"/>
          <w:szCs w:val="13"/>
        </w:rPr>
      </w:pPr>
    </w:p>
    <w:p w14:paraId="6B40C672"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4CD6C665" w14:textId="2C58F1CB"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Style w:val="Heading3Char"/>
          <w:rFonts w:ascii="Arial" w:hAnsi="Arial" w:cs="Arial"/>
          <w:color w:val="000000" w:themeColor="text1"/>
        </w:rPr>
        <w:t>Diverse workforce</w:t>
      </w:r>
      <w:r w:rsidRPr="007A105B">
        <w:rPr>
          <w:rFonts w:ascii="Arial" w:hAnsi="Arial" w:cs="Arial"/>
          <w:color w:val="000000" w:themeColor="text1"/>
          <w:spacing w:val="-2"/>
          <w:sz w:val="18"/>
          <w:szCs w:val="18"/>
          <w:lang w:val="en-GB"/>
        </w:rPr>
        <w:br/>
      </w:r>
      <w:r w:rsidRPr="007A105B">
        <w:rPr>
          <w:rFonts w:ascii="Arial" w:hAnsi="Arial" w:cs="Arial"/>
          <w:color w:val="000000" w:themeColor="text1"/>
          <w:sz w:val="16"/>
          <w:szCs w:val="16"/>
          <w:lang w:val="en-GB"/>
        </w:rPr>
        <w:t xml:space="preserve">Throughout the year, the Workplace Diversity and Inclusion (WDI) team focused on fostering collaboration and promoting inclusive practice across the University. </w:t>
      </w:r>
    </w:p>
    <w:p w14:paraId="6685DD5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This was facilitated through engagement with faculty, school and institute Equity, Diversity and Inclusion Committees, as well as with the UQ-wide diversity committees (Ally Action Committee, Disability Inclusion Group, Gender Steering Committee, Age Friendly Committee and the Cultural Inclusion Council) and the Office of the Deputy Vice-Chancellor (Indigenous Engagement).  </w:t>
      </w:r>
    </w:p>
    <w:p w14:paraId="38894BD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WDI and HR worked to enable more staff to deliver training on the prevention of bullying and harassment and unconscious bias, and also trained additional facilitators to meet increasing demand for the Ally Workshop.    </w:t>
      </w:r>
    </w:p>
    <w:p w14:paraId="062F4CE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WDI also played a key role in shaping the staff processes aimed at preventing and responding to sexual misconduct and continuing the positive collaborative work with other key stakeholders across UQ. </w:t>
      </w:r>
    </w:p>
    <w:p w14:paraId="5FA5EC91"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 </w:t>
      </w:r>
    </w:p>
    <w:p w14:paraId="7B716EC8" w14:textId="2F09EB1E"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lastRenderedPageBreak/>
        <w:t>Gender Equity: UQ Athena SWAN (Scientific Women's Academic Network) Action Plan 2023–2025</w:t>
      </w:r>
      <w:r w:rsidRPr="007A105B">
        <w:rPr>
          <w:rFonts w:ascii="Arial" w:hAnsi="Arial" w:cs="Arial"/>
          <w:color w:val="000000" w:themeColor="text1"/>
          <w:spacing w:val="-2"/>
          <w:sz w:val="16"/>
          <w:szCs w:val="16"/>
          <w:lang w:val="en-GB"/>
        </w:rPr>
        <w:t xml:space="preserve"> </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 xml:space="preserve">With the development and implementation of the Gender Equality Action Plan 2023–2025 (GEAP), we continued our commitment to reducing gender inequality and worked to address key gaps. </w:t>
      </w:r>
    </w:p>
    <w:p w14:paraId="49B3F561"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GEAP incorporates the Science in Australia Gender Equity (SAGE) Athena SWAN 5 key priority areas and 2 additional gender equality objectives. </w:t>
      </w:r>
    </w:p>
    <w:p w14:paraId="17D95458"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This year, in working towards SAGE Athena SWAN silver accreditation, we began measuring the impact and progress of our gender equality work, which will give UQ the evidence to apply for our first Athena SWAN Cygnets award in 2024.  </w:t>
      </w:r>
    </w:p>
    <w:p w14:paraId="0785801A"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focus areas will address ongoing barriers for women and gender-diverse staff across UQ in recruitment, progression, promotion and retention – such as women’s representation in senior leadership, continuing to close the gender pay gap, improving support and flexibility for those with caring responsibilities, and supporting promotion for academic women. </w:t>
      </w:r>
    </w:p>
    <w:p w14:paraId="2790078A"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Other objectives in the GEAP will look at </w:t>
      </w:r>
      <w:r w:rsidRPr="007A105B">
        <w:rPr>
          <w:rFonts w:ascii="Arial" w:hAnsi="Arial" w:cs="Arial"/>
          <w:color w:val="000000" w:themeColor="text1"/>
          <w:spacing w:val="-3"/>
          <w:sz w:val="16"/>
          <w:szCs w:val="16"/>
          <w:lang w:val="en-GB"/>
        </w:rPr>
        <w:t xml:space="preserve">ensuring targeted data collection and analysis, </w:t>
      </w:r>
      <w:r w:rsidRPr="007A105B">
        <w:rPr>
          <w:rFonts w:ascii="Arial" w:hAnsi="Arial" w:cs="Arial"/>
          <w:color w:val="000000" w:themeColor="text1"/>
          <w:sz w:val="16"/>
          <w:szCs w:val="16"/>
          <w:lang w:val="en-GB"/>
        </w:rPr>
        <w:t>and creating a safe, respectful inclusive workplace in line with ‘Respect at Work’.</w:t>
      </w:r>
    </w:p>
    <w:p w14:paraId="5B7E0569"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Another key achievement during the year included commencing significant work on sexual misconduct prevention and response for staff.  </w:t>
      </w:r>
    </w:p>
    <w:p w14:paraId="0CA2638A"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Lesbian, gay, bisexual, transgender, queer/questioning, intersex, asexual/aromantic + (LGBTQIA+) inclusion</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 xml:space="preserve">The UQ Ally Action Plan 2019–2022, extended to 2023, provides strategic direction and a planning framework for LGBTQIA+ inclusion efforts at UQ and establishes priorities for UQ’s Ally Action Committee. The plan feeds into UQ’s annual submission to the Australian Workplace Equality Index (AWEI) to ensure planning reflects national best practice. </w:t>
      </w:r>
    </w:p>
    <w:p w14:paraId="4CD1692B"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In 2023, UQ retained its Gold Employer ranking in the AWEI, the definitive national benchmark for LGBTQIA+ inclusion in the workplace, placing UQ in the top 10% of employers in Australia.</w:t>
      </w:r>
    </w:p>
    <w:p w14:paraId="18BC6DC4"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Ally workshops continued to be one of UQ’s most popular staff development workshops. A total of 202 staff signed up to the Ally network in 2023, taking network membership to 934. </w:t>
      </w:r>
    </w:p>
    <w:p w14:paraId="0FCBB533"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Ally Network, WDI team and UQ Art Museum planned and celebrated Wear It Purple Day, with the theme of Write your story, featuring Queer artists and artworks. The Ally Network also hosted the International Day Against Homophobia, Biphobia, Intersexism and Transphobia's annual rainbow bake-off in the Great Court at St Lucia, raising money for the LGBTQIA+ bursary. Ally Network stalls were also set up at UQ Market Day, UQ Open Day and the New Staff Expo to increase visibility.  </w:t>
      </w:r>
    </w:p>
    <w:p w14:paraId="14F31376"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 WDI team launched a new LGBTQIA+ recruitment guide, aimed at job applicants and the HR Talent Acquisition team, to provide potential candidates an overview of the benefits of working at UQ and to identify potential recruitment barriers for the LGBTQIA+ community.</w:t>
      </w:r>
    </w:p>
    <w:p w14:paraId="4C3E569B"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WDI team also worked with UQ's Marketing and Communication team to create a new suite of resources sending the message 'All sexualities, genders, identities and cultures welcome here', available for all UQ staff to use. </w:t>
      </w:r>
    </w:p>
    <w:p w14:paraId="0E8D4FC1"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In addition, the Progress Pride flag is now flying permanently at St Lucia, Herston and Gatton campuses.</w:t>
      </w:r>
      <w:r w:rsidRPr="007A105B">
        <w:rPr>
          <w:rFonts w:ascii="Arial" w:hAnsi="Arial" w:cs="Arial"/>
          <w:color w:val="000000" w:themeColor="text1"/>
          <w:spacing w:val="-2"/>
          <w:sz w:val="16"/>
          <w:szCs w:val="16"/>
          <w:lang w:val="en-GB"/>
        </w:rPr>
        <w:br/>
      </w:r>
    </w:p>
    <w:p w14:paraId="5E39519D"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Disability inclusion</w:t>
      </w:r>
      <w:r w:rsidRPr="007A105B">
        <w:rPr>
          <w:rFonts w:ascii="Arial" w:hAnsi="Arial" w:cs="Arial"/>
          <w:color w:val="000000" w:themeColor="text1"/>
          <w:sz w:val="16"/>
          <w:szCs w:val="16"/>
          <w:lang w:val="en-GB"/>
        </w:rPr>
        <w:t xml:space="preserve"> </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The UQ Disability Action Plan 2023–2025 (DAP) constitutes formal recognition of UQ’s commitment to ensuring persons with disability are afforded equal opportunities to participate in, excel in and be part of the University community. The Disability Inclusion Group oversees the implementation of the DAP.</w:t>
      </w:r>
    </w:p>
    <w:p w14:paraId="57FCDE35"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Key achievements during the year included:</w:t>
      </w:r>
    </w:p>
    <w:p w14:paraId="1AE57FDB"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benchmarking UQ’s progress in disability inclusion by completing the Australian Network of Disability Access and Inclusion index</w:t>
      </w:r>
    </w:p>
    <w:p w14:paraId="7166BDE9"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providing bespoke training on disability </w:t>
      </w:r>
      <w:r w:rsidRPr="007A105B">
        <w:rPr>
          <w:rFonts w:ascii="Arial" w:hAnsi="Arial" w:cs="Arial"/>
          <w:color w:val="000000" w:themeColor="text1"/>
          <w:spacing w:val="-2"/>
          <w:sz w:val="16"/>
          <w:szCs w:val="16"/>
          <w:lang w:val="en-GB"/>
        </w:rPr>
        <w:t>inclusion to the HR Client Partnering team and to the General Managers Community of Practice</w:t>
      </w:r>
    </w:p>
    <w:p w14:paraId="0D908D2E"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commencing implementation of the DAP 2023–2025, registering with the Australian Human Rights Commission</w:t>
      </w:r>
    </w:p>
    <w:p w14:paraId="7D84E903"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advising on accessibility of physical spaces at the St Lucia campus and on other accessibility matters </w:t>
      </w:r>
    </w:p>
    <w:p w14:paraId="6EEC06FB"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initiating a Disability Inclusion Community of Practice for researchers and people working directly in this area to learn, collaborate and innovate</w:t>
      </w:r>
    </w:p>
    <w:p w14:paraId="6FD4C4CA" w14:textId="77777777" w:rsidR="000F4529" w:rsidRPr="007A105B" w:rsidRDefault="000F4529" w:rsidP="000F4529">
      <w:pPr>
        <w:pStyle w:val="ListParagraph"/>
        <w:numPr>
          <w:ilvl w:val="0"/>
          <w:numId w:val="6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launching the UQ Disability Inclusion Advocacy Network in the Business, Economics and Law Faculty to promote and support disability inclusion.</w:t>
      </w:r>
    </w:p>
    <w:p w14:paraId="508E7217" w14:textId="6418D4C9" w:rsidR="000F4529" w:rsidRPr="007A105B" w:rsidRDefault="000F4529" w:rsidP="000F4529">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Culturally and linguistically diverse (CALD) inclusion</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The CALD Staff Inclusion Action Plan 2022–2024 outlines actions that UQ will take to improve CALD inclusion at UQ. The UQ Cultural Inclusion Council oversees the implementation of the plan.</w:t>
      </w:r>
      <w:r w:rsidRPr="007A105B">
        <w:rPr>
          <w:rFonts w:ascii="Arial" w:hAnsi="Arial" w:cs="Arial"/>
          <w:color w:val="000000" w:themeColor="text1"/>
          <w:spacing w:val="-2"/>
          <w:sz w:val="16"/>
          <w:szCs w:val="16"/>
          <w:lang w:val="en-GB"/>
        </w:rPr>
        <w:br/>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Key achievements during the year included:</w:t>
      </w:r>
    </w:p>
    <w:p w14:paraId="03BBCE2D" w14:textId="77777777" w:rsidR="000F4529" w:rsidRPr="007A105B" w:rsidRDefault="000F4529" w:rsidP="000F4529">
      <w:pPr>
        <w:pStyle w:val="ListParagraph"/>
        <w:numPr>
          <w:ilvl w:val="0"/>
          <w:numId w:val="6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ensuring the staff grievance process and mental health and wellbeing support at UQ are culturally inclusive, recognising that CALD staff may face challenges in accessing support, have unique perspectives on help-seeking behaviour, and may require new or tailored services – particularly those who experience intersecting forms of marginalisation</w:t>
      </w:r>
    </w:p>
    <w:p w14:paraId="56E14473" w14:textId="77777777" w:rsidR="000F4529" w:rsidRPr="007A105B" w:rsidRDefault="000F4529" w:rsidP="000F4529">
      <w:pPr>
        <w:pStyle w:val="ListParagraph"/>
        <w:numPr>
          <w:ilvl w:val="0"/>
          <w:numId w:val="6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 xml:space="preserve">investigating barriers that may hinder long-term planning and progression of CALD staff at UQ through focus groups and a survey to understand staff challenges better, resulting in a collaboration with Client Partnering to identify and implement solutions </w:t>
      </w:r>
    </w:p>
    <w:p w14:paraId="1B0BE125" w14:textId="77777777" w:rsidR="000F4529" w:rsidRPr="007A105B" w:rsidRDefault="000F4529" w:rsidP="000F4529">
      <w:pPr>
        <w:pStyle w:val="ListParagraph"/>
        <w:numPr>
          <w:ilvl w:val="0"/>
          <w:numId w:val="6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collaborating with HR regarding inclusive recruitment practices to identify ways to improve staff cultural diversity, including job advertisements, position descriptions and HR systems to develop new ways to encourage people of CALD backgrounds to apply for positions at UQ. </w:t>
      </w:r>
    </w:p>
    <w:p w14:paraId="31C91B77"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4Char"/>
          <w:rFonts w:ascii="Arial" w:hAnsi="Arial" w:cs="Arial"/>
          <w:i w:val="0"/>
          <w:iCs w:val="0"/>
          <w:color w:val="000000" w:themeColor="text1"/>
        </w:rPr>
        <w:t>Age inclusion</w:t>
      </w:r>
      <w:r w:rsidRPr="007A105B">
        <w:rPr>
          <w:rFonts w:ascii="Arial" w:hAnsi="Arial" w:cs="Arial"/>
          <w:color w:val="000000" w:themeColor="text1"/>
          <w:spacing w:val="-2"/>
          <w:sz w:val="18"/>
          <w:szCs w:val="18"/>
          <w:lang w:val="en-GB"/>
        </w:rPr>
        <w:br/>
      </w:r>
      <w:r w:rsidRPr="007A105B">
        <w:rPr>
          <w:rFonts w:ascii="Arial" w:hAnsi="Arial" w:cs="Arial"/>
          <w:color w:val="000000" w:themeColor="text1"/>
          <w:spacing w:val="-2"/>
          <w:sz w:val="16"/>
          <w:szCs w:val="16"/>
          <w:lang w:val="en-GB"/>
        </w:rPr>
        <w:t xml:space="preserve">UQ is committed to working proactively to develop an organisation of students, educators, researchers and professional staff who are respectful of diversity in all its forms. </w:t>
      </w:r>
    </w:p>
    <w:p w14:paraId="0B2F619A"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 is a member of the Age-Friendly University Global Network (AFUGN) and has an established Age Friendly Steering Committee. </w:t>
      </w:r>
    </w:p>
    <w:p w14:paraId="33BFFB5B" w14:textId="647894E1"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committee developed the first iteration of the Age Friendly Action Plan 2023–2025, based on wide consultation, lived experience, and with reference to the 10 Principles of an Age-Friendly University put forth by the AFUGN. </w:t>
      </w:r>
    </w:p>
    <w:p w14:paraId="671AA48D" w14:textId="77777777" w:rsidR="000F4529" w:rsidRPr="007A105B" w:rsidRDefault="000F4529" w:rsidP="000F4529">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top priorities for the action plan are to:</w:t>
      </w:r>
    </w:p>
    <w:p w14:paraId="0427B4E8" w14:textId="77777777" w:rsidR="000F4529" w:rsidRPr="007A105B" w:rsidRDefault="000F4529" w:rsidP="000F4529">
      <w:pPr>
        <w:pStyle w:val="ListParagraph"/>
        <w:numPr>
          <w:ilvl w:val="0"/>
          <w:numId w:val="6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include age as part of equity, diversity and inclusion at UQ</w:t>
      </w:r>
    </w:p>
    <w:p w14:paraId="0253C92E" w14:textId="77777777" w:rsidR="000F4529" w:rsidRPr="007A105B" w:rsidRDefault="000F4529" w:rsidP="000F4529">
      <w:pPr>
        <w:pStyle w:val="ListParagraph"/>
        <w:numPr>
          <w:ilvl w:val="0"/>
          <w:numId w:val="6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nurture an inclusive, intergenerational culture for all UQ learning, cultural and wellness activities through active promotion to our alumni, retired staff, and community organisations.</w:t>
      </w:r>
    </w:p>
    <w:p w14:paraId="63599338" w14:textId="77777777" w:rsidR="000F4529" w:rsidRPr="007A105B" w:rsidRDefault="000F4529" w:rsidP="00E06665">
      <w:pPr>
        <w:keepNext/>
        <w:tabs>
          <w:tab w:val="left" w:pos="227"/>
        </w:tabs>
        <w:suppressAutoHyphens/>
        <w:autoSpaceDE w:val="0"/>
        <w:autoSpaceDN w:val="0"/>
        <w:adjustRightInd w:val="0"/>
        <w:spacing w:before="113" w:after="57"/>
        <w:textAlignment w:val="center"/>
        <w:rPr>
          <w:rFonts w:ascii="Arial" w:hAnsi="Arial" w:cs="Arial"/>
          <w:color w:val="000000" w:themeColor="text1"/>
          <w:sz w:val="16"/>
          <w:szCs w:val="16"/>
          <w:lang w:val="en-GB"/>
        </w:rPr>
      </w:pPr>
      <w:r w:rsidRPr="007A105B">
        <w:rPr>
          <w:rStyle w:val="Heading4Char"/>
          <w:rFonts w:ascii="Arial" w:hAnsi="Arial" w:cs="Arial"/>
          <w:i w:val="0"/>
          <w:iCs w:val="0"/>
          <w:color w:val="000000" w:themeColor="text1"/>
        </w:rPr>
        <w:t>Aboriginal and Torres Strait Islander peoples inclusion</w:t>
      </w:r>
      <w:r w:rsidRPr="007A105B">
        <w:rPr>
          <w:rFonts w:ascii="Arial" w:hAnsi="Arial" w:cs="Arial"/>
          <w:color w:val="000000" w:themeColor="text1"/>
          <w:spacing w:val="-2"/>
          <w:sz w:val="18"/>
          <w:szCs w:val="18"/>
          <w:lang w:val="en-GB"/>
        </w:rPr>
        <w:br/>
      </w:r>
      <w:r w:rsidRPr="007A105B">
        <w:rPr>
          <w:rFonts w:ascii="Arial" w:hAnsi="Arial" w:cs="Arial"/>
          <w:color w:val="000000" w:themeColor="text1"/>
          <w:sz w:val="16"/>
          <w:szCs w:val="16"/>
          <w:lang w:val="en-GB"/>
        </w:rPr>
        <w:t xml:space="preserve">The UQ Strategic Plan sets out a target that the proportion of staff identifying as Aboriginal and/or Torres Strait Islander will reflect the proportion in Queensland. At 31 March 2023, Aboriginal and/or Torres Strait Islander staff at UQ represented 1.7% of the </w:t>
      </w:r>
      <w:r w:rsidRPr="007A105B">
        <w:rPr>
          <w:rFonts w:ascii="Arial" w:hAnsi="Arial" w:cs="Arial"/>
          <w:color w:val="000000" w:themeColor="text1"/>
          <w:spacing w:val="-2"/>
          <w:sz w:val="16"/>
          <w:szCs w:val="16"/>
          <w:lang w:val="en-GB"/>
        </w:rPr>
        <w:t xml:space="preserve">total UQ full-time equivalent (FTE) workforce </w:t>
      </w:r>
      <w:r w:rsidRPr="007A105B">
        <w:rPr>
          <w:rFonts w:ascii="Arial" w:hAnsi="Arial" w:cs="Arial"/>
          <w:color w:val="000000" w:themeColor="text1"/>
          <w:sz w:val="16"/>
          <w:szCs w:val="16"/>
          <w:lang w:val="en-GB"/>
        </w:rPr>
        <w:t>in fixed-term and continuing positions, an increase from 116 to 139 staff.</w:t>
      </w:r>
    </w:p>
    <w:p w14:paraId="7E71BD4F" w14:textId="77777777" w:rsidR="000F4529" w:rsidRPr="007A105B" w:rsidRDefault="000F4529" w:rsidP="000F4529">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Key programs and activities overseen by the Deputy Vice-Chancellor (Indigenous Engagement) included:</w:t>
      </w:r>
    </w:p>
    <w:p w14:paraId="6C787B1B" w14:textId="77777777" w:rsidR="000F4529" w:rsidRPr="007A105B" w:rsidRDefault="000F4529" w:rsidP="000F4529">
      <w:pPr>
        <w:pStyle w:val="ListParagraph"/>
        <w:numPr>
          <w:ilvl w:val="0"/>
          <w:numId w:val="6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hosting 9 Aboriginal and Torres Strait Islander staff gatherings and support events throughout 2023, across multiple campuses and in key locations </w:t>
      </w:r>
    </w:p>
    <w:p w14:paraId="65179AF1" w14:textId="77777777" w:rsidR="000F4529" w:rsidRPr="007A105B" w:rsidRDefault="000F4529" w:rsidP="000F4529">
      <w:pPr>
        <w:pStyle w:val="ListParagraph"/>
        <w:numPr>
          <w:ilvl w:val="0"/>
          <w:numId w:val="6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hosting a 2-day Higher Education Indigenous Employment Coordinators Forum attended by 28 representatives from 21 tertiary and other institutions </w:t>
      </w:r>
    </w:p>
    <w:p w14:paraId="559FEB30" w14:textId="77777777" w:rsidR="000F4529" w:rsidRPr="007A105B" w:rsidRDefault="000F4529" w:rsidP="000F4529">
      <w:pPr>
        <w:pStyle w:val="ListParagraph"/>
        <w:numPr>
          <w:ilvl w:val="0"/>
          <w:numId w:val="61"/>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holding the inaugural one-day UQ Aboriginal and Torres Strait Islander Staff Conference, which included professional and personal development, financial matters, and health and wellness</w:t>
      </w:r>
    </w:p>
    <w:p w14:paraId="73D08523" w14:textId="730E6FE5" w:rsidR="000F4529" w:rsidRPr="007A105B" w:rsidRDefault="000F4529" w:rsidP="000F4529">
      <w:pPr>
        <w:pStyle w:val="ListParagraph"/>
        <w:numPr>
          <w:ilvl w:val="0"/>
          <w:numId w:val="61"/>
        </w:numPr>
        <w:rPr>
          <w:rFonts w:ascii="Arial" w:hAnsi="Arial" w:cs="Arial"/>
          <w:color w:val="000000" w:themeColor="text1"/>
          <w:sz w:val="13"/>
          <w:szCs w:val="13"/>
        </w:rPr>
      </w:pPr>
      <w:r w:rsidRPr="007A105B">
        <w:rPr>
          <w:rFonts w:ascii="Arial" w:hAnsi="Arial" w:cs="Arial"/>
          <w:color w:val="000000" w:themeColor="text1"/>
          <w:spacing w:val="-2"/>
          <w:sz w:val="16"/>
          <w:szCs w:val="16"/>
          <w:lang w:val="en-GB"/>
        </w:rPr>
        <w:t>following the Voice Referendum in October, providing Aboriginal and Torres Strait Islander employees with a wellness and cultural gathering, which included the use of external Indigenous professional services to offer assistance.</w:t>
      </w:r>
    </w:p>
    <w:p w14:paraId="461BE4A5" w14:textId="77777777" w:rsidR="005108DA" w:rsidRPr="007A105B" w:rsidRDefault="005108DA" w:rsidP="005108DA">
      <w:pPr>
        <w:rPr>
          <w:rFonts w:ascii="Arial" w:hAnsi="Arial" w:cs="Arial"/>
          <w:color w:val="000000" w:themeColor="text1"/>
          <w:sz w:val="16"/>
          <w:szCs w:val="16"/>
        </w:rPr>
      </w:pPr>
    </w:p>
    <w:p w14:paraId="2F3B8A0A" w14:textId="45881C0C" w:rsidR="005108DA" w:rsidRPr="007A105B" w:rsidRDefault="005108DA" w:rsidP="005108DA">
      <w:pPr>
        <w:rPr>
          <w:rFonts w:ascii="Arial" w:hAnsi="Arial" w:cs="Arial"/>
          <w:color w:val="000000" w:themeColor="text1"/>
          <w:sz w:val="16"/>
          <w:szCs w:val="16"/>
        </w:rPr>
      </w:pPr>
      <w:r w:rsidRPr="007A105B">
        <w:rPr>
          <w:rFonts w:ascii="Arial" w:hAnsi="Arial" w:cs="Arial"/>
          <w:color w:val="000000" w:themeColor="text1"/>
          <w:sz w:val="16"/>
          <w:szCs w:val="16"/>
        </w:rPr>
        <w:t>See also: Reconciliation and Indigenous excellence; Inclusive and supportive culture</w:t>
      </w:r>
      <w:r w:rsidR="00D840E3" w:rsidRPr="007A105B">
        <w:rPr>
          <w:rFonts w:ascii="Arial" w:hAnsi="Arial" w:cs="Arial"/>
          <w:color w:val="000000" w:themeColor="text1"/>
          <w:sz w:val="16"/>
          <w:szCs w:val="16"/>
        </w:rPr>
        <w:t>.</w:t>
      </w:r>
    </w:p>
    <w:p w14:paraId="545352E0" w14:textId="77777777" w:rsidR="005108DA" w:rsidRPr="007A105B" w:rsidRDefault="005108DA" w:rsidP="005108DA">
      <w:pPr>
        <w:rPr>
          <w:rFonts w:ascii="Arial" w:hAnsi="Arial" w:cs="Arial"/>
          <w:color w:val="000000" w:themeColor="text1"/>
          <w:sz w:val="13"/>
          <w:szCs w:val="13"/>
        </w:rPr>
      </w:pPr>
    </w:p>
    <w:p w14:paraId="4966E702" w14:textId="77777777" w:rsidR="005108DA" w:rsidRPr="007A105B" w:rsidRDefault="005108DA" w:rsidP="005108DA">
      <w:pPr>
        <w:rPr>
          <w:rFonts w:ascii="Arial" w:hAnsi="Arial" w:cs="Arial"/>
          <w:color w:val="000000" w:themeColor="text1"/>
          <w:sz w:val="13"/>
          <w:szCs w:val="13"/>
        </w:rPr>
      </w:pPr>
    </w:p>
    <w:p w14:paraId="03489C5B" w14:textId="2B965994" w:rsidR="005108DA" w:rsidRPr="007A105B" w:rsidRDefault="005108DA" w:rsidP="00E06665">
      <w:pPr>
        <w:pStyle w:val="Subhead2grey"/>
        <w:spacing w:line="240" w:lineRule="auto"/>
        <w:rPr>
          <w:rFonts w:ascii="Arial" w:hAnsi="Arial" w:cs="Arial"/>
          <w:color w:val="000000" w:themeColor="text1"/>
          <w:spacing w:val="-2"/>
          <w:sz w:val="16"/>
          <w:szCs w:val="16"/>
        </w:rPr>
      </w:pPr>
      <w:r w:rsidRPr="007A105B">
        <w:rPr>
          <w:rStyle w:val="Heading3Char"/>
          <w:rFonts w:ascii="Arial" w:hAnsi="Arial" w:cs="Arial"/>
          <w:color w:val="000000" w:themeColor="text1"/>
        </w:rPr>
        <w:t>Service delivery and continuous improvement</w:t>
      </w:r>
      <w:r w:rsidRPr="007A105B">
        <w:rPr>
          <w:rFonts w:ascii="Arial" w:hAnsi="Arial" w:cs="Arial"/>
          <w:color w:val="000000" w:themeColor="text1"/>
        </w:rPr>
        <w:br/>
      </w:r>
      <w:r w:rsidRPr="007A105B">
        <w:rPr>
          <w:rFonts w:ascii="Arial" w:hAnsi="Arial" w:cs="Arial"/>
          <w:color w:val="000000" w:themeColor="text1"/>
          <w:spacing w:val="-2"/>
          <w:sz w:val="16"/>
          <w:szCs w:val="16"/>
        </w:rPr>
        <w:t xml:space="preserve">In 2023, HR continued to improve our </w:t>
      </w:r>
      <w:r w:rsidRPr="007A105B">
        <w:rPr>
          <w:rFonts w:ascii="Arial" w:hAnsi="Arial" w:cs="Arial"/>
          <w:color w:val="000000" w:themeColor="text1"/>
          <w:spacing w:val="-2"/>
          <w:sz w:val="16"/>
          <w:szCs w:val="16"/>
          <w:lang w:val="en-US"/>
        </w:rPr>
        <w:t>human capital management solution</w:t>
      </w:r>
      <w:r w:rsidRPr="007A105B">
        <w:rPr>
          <w:rFonts w:ascii="Arial" w:hAnsi="Arial" w:cs="Arial"/>
          <w:color w:val="000000" w:themeColor="text1"/>
          <w:spacing w:val="-2"/>
          <w:sz w:val="16"/>
          <w:szCs w:val="16"/>
        </w:rPr>
        <w:t xml:space="preserve">, Workday, with a focus on compliance, data integrity and reporting capability. Improvements were also made to increase efficiency and effectiveness of processes, particularly relating to casual staff recruitment. </w:t>
      </w:r>
    </w:p>
    <w:p w14:paraId="582E1EF7" w14:textId="13A30529" w:rsidR="005108DA" w:rsidRPr="007A105B" w:rsidRDefault="005108DA" w:rsidP="005108DA">
      <w:pPr>
        <w:rPr>
          <w:rFonts w:ascii="Arial" w:hAnsi="Arial" w:cs="Arial"/>
          <w:color w:val="000000" w:themeColor="text1"/>
          <w:spacing w:val="-2"/>
          <w:sz w:val="16"/>
          <w:szCs w:val="16"/>
        </w:rPr>
      </w:pPr>
      <w:r w:rsidRPr="007A105B">
        <w:rPr>
          <w:rFonts w:ascii="Arial" w:hAnsi="Arial" w:cs="Arial"/>
          <w:color w:val="000000" w:themeColor="text1"/>
          <w:spacing w:val="-2"/>
          <w:sz w:val="16"/>
          <w:szCs w:val="16"/>
        </w:rPr>
        <w:t>HR supported UQ staff with more than 8,000 enquiries per month on a range of topics, approximately 70% of which were resolved by our frontline response team, AskHR.</w:t>
      </w:r>
    </w:p>
    <w:p w14:paraId="075943D4" w14:textId="77777777" w:rsidR="005108DA" w:rsidRPr="007A105B" w:rsidRDefault="005108DA" w:rsidP="005108DA">
      <w:pPr>
        <w:rPr>
          <w:rFonts w:ascii="Arial" w:hAnsi="Arial" w:cs="Arial"/>
          <w:color w:val="000000" w:themeColor="text1"/>
          <w:spacing w:val="-2"/>
          <w:sz w:val="16"/>
          <w:szCs w:val="16"/>
        </w:rPr>
      </w:pPr>
    </w:p>
    <w:p w14:paraId="3E925034" w14:textId="27ECE133" w:rsidR="005108DA" w:rsidRPr="007A105B" w:rsidRDefault="005108DA" w:rsidP="005108DA">
      <w:pPr>
        <w:rPr>
          <w:rFonts w:ascii="Arial" w:hAnsi="Arial" w:cs="Arial"/>
          <w:color w:val="000000" w:themeColor="text1"/>
          <w:sz w:val="16"/>
          <w:szCs w:val="16"/>
        </w:rPr>
      </w:pPr>
      <w:r w:rsidRPr="007A105B">
        <w:rPr>
          <w:rFonts w:ascii="Arial" w:hAnsi="Arial" w:cs="Arial"/>
          <w:color w:val="000000" w:themeColor="text1"/>
          <w:sz w:val="16"/>
          <w:szCs w:val="16"/>
        </w:rPr>
        <w:t>See also: Streamline operations</w:t>
      </w:r>
      <w:r w:rsidR="00D840E3" w:rsidRPr="007A105B">
        <w:rPr>
          <w:rFonts w:ascii="Arial" w:hAnsi="Arial" w:cs="Arial"/>
          <w:color w:val="000000" w:themeColor="text1"/>
          <w:sz w:val="16"/>
          <w:szCs w:val="16"/>
        </w:rPr>
        <w:t>.</w:t>
      </w:r>
    </w:p>
    <w:p w14:paraId="53825201" w14:textId="77777777" w:rsidR="005108DA" w:rsidRPr="007A105B" w:rsidRDefault="005108DA" w:rsidP="005108DA">
      <w:pPr>
        <w:rPr>
          <w:rFonts w:ascii="Arial" w:hAnsi="Arial" w:cs="Arial"/>
          <w:color w:val="000000" w:themeColor="text1"/>
          <w:sz w:val="13"/>
          <w:szCs w:val="13"/>
        </w:rPr>
      </w:pPr>
    </w:p>
    <w:p w14:paraId="6E99341B"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Style w:val="Heading3Char"/>
          <w:rFonts w:ascii="Arial" w:hAnsi="Arial" w:cs="Arial"/>
          <w:color w:val="000000" w:themeColor="text1"/>
        </w:rPr>
        <w:t>Enterprise bargaining</w:t>
      </w:r>
      <w:r w:rsidRPr="007A105B">
        <w:rPr>
          <w:rFonts w:ascii="Arial" w:hAnsi="Arial" w:cs="Arial"/>
          <w:color w:val="000000" w:themeColor="text1"/>
          <w:sz w:val="16"/>
          <w:szCs w:val="16"/>
          <w:lang w:val="en-GB"/>
        </w:rPr>
        <w:br/>
        <w:t>I</w:t>
      </w:r>
      <w:r w:rsidRPr="007A105B">
        <w:rPr>
          <w:rFonts w:ascii="Arial" w:hAnsi="Arial" w:cs="Arial"/>
          <w:color w:val="000000" w:themeColor="text1"/>
          <w:spacing w:val="-2"/>
          <w:sz w:val="16"/>
          <w:szCs w:val="16"/>
          <w:lang w:val="en-GB"/>
        </w:rPr>
        <w:t xml:space="preserve">n 2023, the University successfully negotiated a new Enterprise Agreement with employee unions that will ensure certainty of conditions for both the University and its staff until 2026.  </w:t>
      </w:r>
    </w:p>
    <w:p w14:paraId="0670F2F0"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 new agreement was endorsed by more than 94% of staff participating in the ballot process. It includes significant enhancements to existing conditions and initiatives to provide more secure forms of employment for casual academic staff, as well as a range of leave provisions, and an Aboriginal and Torres Strait Islander language allowance.</w:t>
      </w:r>
    </w:p>
    <w:p w14:paraId="538474BC" w14:textId="36248FB8" w:rsidR="005108DA" w:rsidRPr="007A105B" w:rsidRDefault="005108DA" w:rsidP="005108DA">
      <w:pP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These initiatives, together with a cumulative 15% salary increase for most staff over the life of the new Enterprise Agreement, will be implemented upon approval from the Fair Work Commission.</w:t>
      </w:r>
    </w:p>
    <w:p w14:paraId="7B75BC20" w14:textId="77777777" w:rsidR="005108DA" w:rsidRPr="007A105B" w:rsidRDefault="005108DA" w:rsidP="005108DA">
      <w:pPr>
        <w:rPr>
          <w:rFonts w:ascii="Arial" w:hAnsi="Arial" w:cs="Arial"/>
          <w:color w:val="000000" w:themeColor="text1"/>
          <w:spacing w:val="-2"/>
          <w:sz w:val="16"/>
          <w:szCs w:val="16"/>
          <w:lang w:val="en-GB"/>
        </w:rPr>
      </w:pPr>
    </w:p>
    <w:p w14:paraId="676EBACC"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8"/>
          <w:szCs w:val="28"/>
          <w:lang w:val="en-GB"/>
        </w:rPr>
      </w:pPr>
    </w:p>
    <w:p w14:paraId="2E0B68FD" w14:textId="528C3233" w:rsidR="005108DA" w:rsidRPr="007A105B" w:rsidRDefault="005108DA" w:rsidP="0032133B">
      <w:pPr>
        <w:pStyle w:val="Heading2"/>
        <w:rPr>
          <w:rFonts w:ascii="Arial" w:hAnsi="Arial" w:cs="Arial"/>
          <w:color w:val="000000" w:themeColor="text1"/>
          <w:sz w:val="16"/>
          <w:szCs w:val="16"/>
          <w:lang w:val="en-GB"/>
        </w:rPr>
      </w:pPr>
      <w:r w:rsidRPr="007A105B">
        <w:rPr>
          <w:rFonts w:ascii="Arial" w:hAnsi="Arial" w:cs="Arial"/>
          <w:color w:val="000000" w:themeColor="text1"/>
          <w:lang w:val="en-GB"/>
        </w:rPr>
        <w:t xml:space="preserve">Health, safety and wellness </w:t>
      </w:r>
    </w:p>
    <w:p w14:paraId="06C77427"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line with the University's Health, Safety and Wellness Strategy 2022–2026, the key focus areas for HSW at UQ are:</w:t>
      </w:r>
    </w:p>
    <w:p w14:paraId="2CBF9F29" w14:textId="77777777" w:rsidR="005108DA" w:rsidRPr="007A105B" w:rsidRDefault="005108DA" w:rsidP="005108DA">
      <w:pPr>
        <w:pStyle w:val="ListParagraph"/>
        <w:numPr>
          <w:ilvl w:val="0"/>
          <w:numId w:val="6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enhancing wellness and community</w:t>
      </w:r>
    </w:p>
    <w:p w14:paraId="4E49BB10" w14:textId="77777777" w:rsidR="005108DA" w:rsidRPr="007A105B" w:rsidRDefault="005108DA" w:rsidP="005108DA">
      <w:pPr>
        <w:pStyle w:val="ListParagraph"/>
        <w:numPr>
          <w:ilvl w:val="0"/>
          <w:numId w:val="6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empowering culture and capability </w:t>
      </w:r>
    </w:p>
    <w:p w14:paraId="7D9A467A" w14:textId="77777777" w:rsidR="005108DA" w:rsidRPr="007A105B" w:rsidRDefault="005108DA" w:rsidP="005108DA">
      <w:pPr>
        <w:pStyle w:val="ListParagraph"/>
        <w:numPr>
          <w:ilvl w:val="0"/>
          <w:numId w:val="6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quality risk management </w:t>
      </w:r>
    </w:p>
    <w:p w14:paraId="228EA537" w14:textId="77777777" w:rsidR="005108DA" w:rsidRPr="007A105B" w:rsidRDefault="005108DA" w:rsidP="005108DA">
      <w:pPr>
        <w:pStyle w:val="ListParagraph"/>
        <w:numPr>
          <w:ilvl w:val="0"/>
          <w:numId w:val="6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integrating systems and decision-making</w:t>
      </w:r>
    </w:p>
    <w:p w14:paraId="5565023A" w14:textId="77777777" w:rsidR="005108DA" w:rsidRPr="007A105B" w:rsidRDefault="005108DA" w:rsidP="005108DA">
      <w:pPr>
        <w:pStyle w:val="ListParagraph"/>
        <w:numPr>
          <w:ilvl w:val="0"/>
          <w:numId w:val="64"/>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moving beyond compliance.</w:t>
      </w:r>
    </w:p>
    <w:p w14:paraId="1F133D58"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 xml:space="preserve">Focusing on these strategic priorities will take UQ beyond compliance to embed health and safety across all our operations and decision-making, enhance the wellness of all in our community, and increase our safety capability. </w:t>
      </w:r>
    </w:p>
    <w:p w14:paraId="40251D61"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 </w:t>
      </w:r>
    </w:p>
    <w:p w14:paraId="6AE4E5DB" w14:textId="77777777" w:rsidR="005108DA" w:rsidRPr="007A105B" w:rsidRDefault="005108DA" w:rsidP="0032133B">
      <w:pPr>
        <w:pStyle w:val="Heading3"/>
        <w:rPr>
          <w:rFonts w:ascii="Arial" w:hAnsi="Arial" w:cs="Arial"/>
          <w:color w:val="000000" w:themeColor="text1"/>
          <w:sz w:val="16"/>
          <w:szCs w:val="16"/>
          <w:lang w:val="en-GB"/>
        </w:rPr>
      </w:pPr>
      <w:r w:rsidRPr="007A105B">
        <w:rPr>
          <w:rFonts w:ascii="Arial" w:hAnsi="Arial" w:cs="Arial"/>
          <w:color w:val="000000" w:themeColor="text1"/>
          <w:lang w:val="en-GB"/>
        </w:rPr>
        <w:t>Work/life balance: enhancing wellness and community</w:t>
      </w:r>
    </w:p>
    <w:p w14:paraId="6A52F7AB"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UQ aims to promote a positive balance between healthy work and a healthy life through a variety of health and wellbeing opportunities and programs. In 2023, initiatives delivered by the HSW division included:</w:t>
      </w:r>
    </w:p>
    <w:p w14:paraId="0BF457BB"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staff influenza vaccination program,</w:t>
      </w:r>
      <w:r w:rsidRPr="007A105B">
        <w:rPr>
          <w:rFonts w:ascii="Arial" w:hAnsi="Arial" w:cs="Arial"/>
          <w:color w:val="000000" w:themeColor="text1"/>
          <w:spacing w:val="-2"/>
          <w:sz w:val="16"/>
          <w:szCs w:val="16"/>
          <w:lang w:val="en-GB"/>
        </w:rPr>
        <w:t xml:space="preserve"> which provided 5,724 vaccinations to staff </w:t>
      </w:r>
      <w:r w:rsidRPr="007A105B">
        <w:rPr>
          <w:rFonts w:ascii="Arial" w:hAnsi="Arial" w:cs="Arial"/>
          <w:color w:val="000000" w:themeColor="text1"/>
          <w:sz w:val="16"/>
          <w:szCs w:val="16"/>
          <w:lang w:val="en-GB"/>
        </w:rPr>
        <w:t>and higher degree by research students</w:t>
      </w:r>
    </w:p>
    <w:p w14:paraId="37D65708"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several physical activity challenges, including:</w:t>
      </w:r>
      <w:r w:rsidRPr="007A105B">
        <w:rPr>
          <w:rFonts w:ascii="Arial" w:hAnsi="Arial" w:cs="Arial"/>
          <w:color w:val="000000" w:themeColor="text1"/>
          <w:sz w:val="16"/>
          <w:szCs w:val="16"/>
          <w:lang w:val="en-GB"/>
        </w:rPr>
        <w:br/>
        <w:t>•  Push-up for mental health challenge, where 47 UQ staff and student teams completed a total of 682,976 push-ups across 24 days in June, raising $26,295 for mental health charities</w:t>
      </w:r>
      <w:r w:rsidRPr="007A105B">
        <w:rPr>
          <w:rFonts w:ascii="Arial" w:hAnsi="Arial" w:cs="Arial"/>
          <w:color w:val="000000" w:themeColor="text1"/>
          <w:sz w:val="16"/>
          <w:szCs w:val="16"/>
          <w:lang w:val="en-GB"/>
        </w:rPr>
        <w:br/>
        <w:t>•  Australasian University Health Challenge – a 6-week community health challenge, where 78 UQ teams competed against 19 other Australian and New Zealand universities; 748 UQ participants completed a total of 262,519,100 steps during the 6-week period</w:t>
      </w:r>
    </w:p>
    <w:p w14:paraId="34D5AD4A"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790 free health check appointments offered to staff across multiple campuses, with clinics conducted for skin checks, health checks and the My health for life program</w:t>
      </w:r>
    </w:p>
    <w:p w14:paraId="0465D27E"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 broad range of health and wellbeing programs including nutrition support, financial wellbeing, physical fitness activities, Mental Health Week and R U OK? Day initiatives, Men’s Health Week, and Women’s Health Week activities </w:t>
      </w:r>
    </w:p>
    <w:p w14:paraId="5148E0BF"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workplace and team-based support through wellbeing sessions on topics such as sleep and stress, as well as personal and workplace wellbeing and Mental Health First Aid programs</w:t>
      </w:r>
    </w:p>
    <w:p w14:paraId="73E2E955"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programs and resources to increase awareness of work-related factors that may compromise the health and wellbeing of staff</w:t>
      </w:r>
    </w:p>
    <w:p w14:paraId="631E5BEF"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access to more than 300 gyms and pool facilities across Queensland through the UQ Fitness Passport program, with more than 1,900 UQ memberships</w:t>
      </w:r>
    </w:p>
    <w:p w14:paraId="1EB9DBFC" w14:textId="77777777" w:rsidR="005108DA" w:rsidRPr="007A105B" w:rsidRDefault="005108DA" w:rsidP="005108DA">
      <w:pPr>
        <w:pStyle w:val="ListParagraph"/>
        <w:numPr>
          <w:ilvl w:val="0"/>
          <w:numId w:val="6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launch of 2 x 12-week behaviour change programs to improve mental wellbeing and physical wellbeing.</w:t>
      </w:r>
    </w:p>
    <w:p w14:paraId="5B390532"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35894746" w14:textId="42943E70"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t>Empowering culture and capability</w:t>
      </w:r>
    </w:p>
    <w:p w14:paraId="6E8028C9"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Building capacity and culture empowers our people to be agile and innovative by placing them at the centre of solutions. Key initiatives and activities included: </w:t>
      </w:r>
    </w:p>
    <w:p w14:paraId="45A9977D" w14:textId="77777777" w:rsidR="005108DA" w:rsidRPr="007A105B" w:rsidRDefault="005108DA" w:rsidP="005108DA">
      <w:pPr>
        <w:pStyle w:val="ListParagraph"/>
        <w:numPr>
          <w:ilvl w:val="0"/>
          <w:numId w:val="6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continuing support for building the capability of staff and students, with 55,657 completions of 28 online safety training modules, 1,261 attendees at instructor-led HSW professional development training, and 785 attendees at 15 safety seminars </w:t>
      </w:r>
    </w:p>
    <w:p w14:paraId="1625629D" w14:textId="77777777" w:rsidR="005108DA" w:rsidRPr="007A105B" w:rsidRDefault="005108DA" w:rsidP="005108DA">
      <w:pPr>
        <w:pStyle w:val="ListParagraph"/>
        <w:numPr>
          <w:ilvl w:val="0"/>
          <w:numId w:val="6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launching a radiation safety newsletter and offering a regular platform for sharing the latest news, updates, and best practices in radiation safety</w:t>
      </w:r>
    </w:p>
    <w:p w14:paraId="3344F076" w14:textId="77777777" w:rsidR="005108DA" w:rsidRPr="007A105B" w:rsidRDefault="005108DA" w:rsidP="005108DA">
      <w:pPr>
        <w:pStyle w:val="ListParagraph"/>
        <w:numPr>
          <w:ilvl w:val="0"/>
          <w:numId w:val="6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ongoing updating and development of safety resources – examples include resources to inform UQ workers of occupational disease risks and to advise on preventative factors, developing simple and concise fact sheets for vaccine preventable disease, and developing practical guidance on managing pregnancy and reproductive risks safely in the workplace.</w:t>
      </w:r>
    </w:p>
    <w:p w14:paraId="76C9A705"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311967F3"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t>Quality risk management</w:t>
      </w:r>
    </w:p>
    <w:p w14:paraId="36B595CB"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Incorporating higher-order risk management controls at all stages of the work lifecycle optimises processes and workforce capacity and reduces the potential for harm. Key activities during 2023 included:</w:t>
      </w:r>
    </w:p>
    <w:p w14:paraId="6F404F48" w14:textId="77777777" w:rsidR="005108DA" w:rsidRPr="007A105B" w:rsidRDefault="005108DA" w:rsidP="005108DA">
      <w:pPr>
        <w:pStyle w:val="ListParagraph"/>
        <w:numPr>
          <w:ilvl w:val="0"/>
          <w:numId w:val="6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continuing to focus on proactive risk management and a strong reporting culture, with 2,700 new risk assessments created and approved, and 1,891 incident and hazard reports via UQSafe</w:t>
      </w:r>
    </w:p>
    <w:p w14:paraId="112E6263" w14:textId="77777777" w:rsidR="005108DA" w:rsidRPr="007A105B" w:rsidRDefault="005108DA" w:rsidP="005108DA">
      <w:pPr>
        <w:pStyle w:val="ListParagraph"/>
        <w:numPr>
          <w:ilvl w:val="0"/>
          <w:numId w:val="6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reviewing the University’s health and safety risk register, and our top health and safety enterprise risks</w:t>
      </w:r>
    </w:p>
    <w:p w14:paraId="3B8132BA" w14:textId="77777777" w:rsidR="005108DA" w:rsidRPr="007A105B" w:rsidRDefault="005108DA" w:rsidP="005108DA">
      <w:pPr>
        <w:pStyle w:val="ListParagraph"/>
        <w:numPr>
          <w:ilvl w:val="0"/>
          <w:numId w:val="6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delivering on effective psychosocial risk management through the development of the Psychosocial Risk Management Roadmap, which focuses on systems, leadership capability and early intervention activities</w:t>
      </w:r>
    </w:p>
    <w:p w14:paraId="6683DD57" w14:textId="77777777" w:rsidR="005108DA" w:rsidRPr="007A105B" w:rsidRDefault="005108DA" w:rsidP="005108DA">
      <w:pPr>
        <w:pStyle w:val="ListParagraph"/>
        <w:numPr>
          <w:ilvl w:val="0"/>
          <w:numId w:val="6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providing specialist HSW services to faculties and institutes and other business units, including:</w:t>
      </w:r>
      <w:r w:rsidRPr="007A105B">
        <w:rPr>
          <w:rFonts w:ascii="Arial" w:hAnsi="Arial" w:cs="Arial"/>
          <w:color w:val="000000" w:themeColor="text1"/>
          <w:sz w:val="16"/>
          <w:szCs w:val="16"/>
          <w:lang w:val="en-GB"/>
        </w:rPr>
        <w:br/>
        <w:t xml:space="preserve">•  evaluating indoor air quality as needed, informed by the results of carbon dioxide monitoring </w:t>
      </w:r>
      <w:r w:rsidRPr="007A105B">
        <w:rPr>
          <w:rFonts w:ascii="Arial" w:hAnsi="Arial" w:cs="Arial"/>
          <w:color w:val="000000" w:themeColor="text1"/>
          <w:sz w:val="16"/>
          <w:szCs w:val="16"/>
          <w:lang w:val="en-GB"/>
        </w:rPr>
        <w:br/>
        <w:t>•  advice and support for the identification, hazard evaluation and safe disposal of time-sensitive chemicals that may have developed potential explosive properties over time</w:t>
      </w:r>
      <w:r w:rsidRPr="007A105B">
        <w:rPr>
          <w:rFonts w:ascii="Arial" w:hAnsi="Arial" w:cs="Arial"/>
          <w:color w:val="000000" w:themeColor="text1"/>
          <w:sz w:val="16"/>
          <w:szCs w:val="16"/>
          <w:lang w:val="en-GB"/>
        </w:rPr>
        <w:br/>
        <w:t>•  continuing to implement a new UQ Substance Management Plan for medicines and poisons, and related approvals</w:t>
      </w:r>
      <w:r w:rsidRPr="007A105B">
        <w:rPr>
          <w:rFonts w:ascii="Arial" w:hAnsi="Arial" w:cs="Arial"/>
          <w:color w:val="000000" w:themeColor="text1"/>
          <w:sz w:val="16"/>
          <w:szCs w:val="16"/>
          <w:lang w:val="en-GB"/>
        </w:rPr>
        <w:br/>
        <w:t>•  commencing implementation of a best-practice respirator fit-testing program for UQ staff and students at risk of exposure to airborne contaminants</w:t>
      </w:r>
      <w:r w:rsidRPr="007A105B">
        <w:rPr>
          <w:rFonts w:ascii="Arial" w:hAnsi="Arial" w:cs="Arial"/>
          <w:color w:val="000000" w:themeColor="text1"/>
          <w:sz w:val="16"/>
          <w:szCs w:val="16"/>
          <w:lang w:val="en-GB"/>
        </w:rPr>
        <w:br/>
        <w:t>•  reviewing Q-fever risk management of relevant UQ work and tasks to improve health and safety practices</w:t>
      </w:r>
      <w:r w:rsidRPr="007A105B">
        <w:rPr>
          <w:rFonts w:ascii="Arial" w:hAnsi="Arial" w:cs="Arial"/>
          <w:color w:val="000000" w:themeColor="text1"/>
          <w:sz w:val="16"/>
          <w:szCs w:val="16"/>
          <w:lang w:val="en-GB"/>
        </w:rPr>
        <w:br/>
        <w:t>•  developing an early intervention rehabilitation and return to work program for work injuries</w:t>
      </w:r>
      <w:r w:rsidRPr="007A105B">
        <w:rPr>
          <w:rFonts w:ascii="Arial" w:hAnsi="Arial" w:cs="Arial"/>
          <w:color w:val="000000" w:themeColor="text1"/>
          <w:sz w:val="16"/>
          <w:szCs w:val="16"/>
          <w:lang w:val="en-GB"/>
        </w:rPr>
        <w:br/>
        <w:t>•  providing an online computer workstation self-assessment tool, promoted to new staff during induction</w:t>
      </w:r>
      <w:r w:rsidRPr="007A105B">
        <w:rPr>
          <w:rFonts w:ascii="Arial" w:hAnsi="Arial" w:cs="Arial"/>
          <w:color w:val="000000" w:themeColor="text1"/>
          <w:sz w:val="16"/>
          <w:szCs w:val="16"/>
          <w:lang w:val="en-GB"/>
        </w:rPr>
        <w:br/>
        <w:t>•  assisting radiation users and safety managers in safely and compliantly operating radiation activities, including ongoing certification of radiation premises and apparatus, and maintaining an accurate inventory of radiation apparatus</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lastRenderedPageBreak/>
        <w:t>•  completing and disseminating a pallet-racking guideline and initiating a project to develop a high-risk plant management procedure.</w:t>
      </w:r>
    </w:p>
    <w:p w14:paraId="6BCF2F4A"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06561E2D" w14:textId="70FA8423" w:rsidR="005108DA" w:rsidRPr="007A105B" w:rsidRDefault="0032133B" w:rsidP="0032133B">
      <w:pPr>
        <w:pStyle w:val="Heading3"/>
        <w:rPr>
          <w:rFonts w:ascii="Arial" w:hAnsi="Arial" w:cs="Arial"/>
          <w:color w:val="000000" w:themeColor="text1"/>
          <w:lang w:val="en-GB"/>
        </w:rPr>
      </w:pPr>
      <w:r w:rsidRPr="007A105B">
        <w:rPr>
          <w:rFonts w:ascii="Arial" w:hAnsi="Arial" w:cs="Arial"/>
          <w:color w:val="000000" w:themeColor="text1"/>
          <w:lang w:val="en-GB"/>
        </w:rPr>
        <w:t>Integrating s</w:t>
      </w:r>
      <w:r w:rsidR="005108DA" w:rsidRPr="007A105B">
        <w:rPr>
          <w:rFonts w:ascii="Arial" w:hAnsi="Arial" w:cs="Arial"/>
          <w:color w:val="000000" w:themeColor="text1"/>
          <w:lang w:val="en-GB"/>
        </w:rPr>
        <w:t>ystems and decision-making</w:t>
      </w:r>
    </w:p>
    <w:p w14:paraId="30D0543A"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 improve efficiency, promote collaboration, and support risk-based decision-making, 2023 saw an ongoing focus on integrating health, safety, and wellness into the fabric of decision-making and daily business practices. Key activities during 2023 included:</w:t>
      </w:r>
    </w:p>
    <w:p w14:paraId="433C1188" w14:textId="77777777" w:rsidR="005108DA" w:rsidRPr="007A105B" w:rsidRDefault="005108DA" w:rsidP="005108DA">
      <w:pPr>
        <w:pStyle w:val="ListParagraph"/>
        <w:numPr>
          <w:ilvl w:val="0"/>
          <w:numId w:val="6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trialling new software to support managing the inventory of hazardous chemicals</w:t>
      </w:r>
    </w:p>
    <w:p w14:paraId="72796DCA" w14:textId="77777777" w:rsidR="005108DA" w:rsidRPr="007A105B" w:rsidRDefault="005108DA" w:rsidP="005108DA">
      <w:pPr>
        <w:pStyle w:val="ListParagraph"/>
        <w:numPr>
          <w:ilvl w:val="0"/>
          <w:numId w:val="6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developing an automated workflow in Workday for health monitoring for workers at risk of occupational disease</w:t>
      </w:r>
    </w:p>
    <w:p w14:paraId="3775C0FD" w14:textId="3674A64D" w:rsidR="005108DA" w:rsidRPr="007A105B" w:rsidRDefault="005108DA" w:rsidP="005108DA">
      <w:pPr>
        <w:pStyle w:val="ListParagraph"/>
        <w:numPr>
          <w:ilvl w:val="0"/>
          <w:numId w:val="6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streamlining processes related to immunisation verification and record management workflow for staff and students at increased risk of vaccine-preventable disease due to their UQ activities</w:t>
      </w:r>
    </w:p>
    <w:p w14:paraId="3B798540" w14:textId="2CA44EED" w:rsidR="005108DA" w:rsidRPr="007A105B" w:rsidRDefault="005108DA" w:rsidP="005108DA">
      <w:pPr>
        <w:pStyle w:val="ListParagraph"/>
        <w:numPr>
          <w:ilvl w:val="0"/>
          <w:numId w:val="6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significantly progressing the implementation of the HSW IT Systems Uplift project to enhance service delivery and functionality across a range of HSW systems.</w:t>
      </w:r>
    </w:p>
    <w:p w14:paraId="3FF9ABD6"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6842046F"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t>Moving beyond compliance</w:t>
      </w:r>
    </w:p>
    <w:p w14:paraId="47B11268"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Beyond the baseline of ensuring regulatory compliance, proportionate to our risks and risk appetite, we aim to build on our health and safety systems and processes to embed best practices across all of our operations. Key activities during 2023 included:</w:t>
      </w:r>
    </w:p>
    <w:p w14:paraId="6F1BF1D3" w14:textId="77777777" w:rsidR="005108DA" w:rsidRPr="007A105B" w:rsidRDefault="005108DA" w:rsidP="005108DA">
      <w:pPr>
        <w:pStyle w:val="ListParagraph"/>
        <w:numPr>
          <w:ilvl w:val="0"/>
          <w:numId w:val="6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successfully conducting the internal HSW audit program, including completion of 4 organisational occupational health and safety management systems audits and 4 risk factor audits </w:t>
      </w:r>
    </w:p>
    <w:p w14:paraId="1E1927E3" w14:textId="40B27B61" w:rsidR="005108DA" w:rsidRPr="007A105B" w:rsidRDefault="005108DA" w:rsidP="005108DA">
      <w:pPr>
        <w:pStyle w:val="ListParagraph"/>
        <w:numPr>
          <w:ilvl w:val="0"/>
          <w:numId w:val="6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obtaining certification/approval for new facilities from the relevant regulator to conduct work with (i) genetically modified organisms as authorised by the Office of the Gene Technology Regulator or (ii) imported biological material as required by the Australian Department of Agriculture, Fisheries and Forestry (DAFF)</w:t>
      </w:r>
    </w:p>
    <w:p w14:paraId="461BE916" w14:textId="77777777" w:rsidR="005108DA" w:rsidRPr="007A105B" w:rsidRDefault="005108DA" w:rsidP="005108DA">
      <w:pPr>
        <w:pStyle w:val="ListParagraph"/>
        <w:numPr>
          <w:ilvl w:val="0"/>
          <w:numId w:val="6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assisting researchers with the permit applications for prohibited and restricted biological matter as described by the Biosecurity Act 2014 (Qld) </w:t>
      </w:r>
    </w:p>
    <w:p w14:paraId="37C9BE9E" w14:textId="77777777" w:rsidR="005108DA" w:rsidRPr="007A105B" w:rsidRDefault="005108DA" w:rsidP="005108DA">
      <w:pPr>
        <w:pStyle w:val="ListParagraph"/>
        <w:numPr>
          <w:ilvl w:val="0"/>
          <w:numId w:val="6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assisting researchers to comply with applicable biosafety regulations and supporting the UQ Institutional Biosafety Committee (IBC) and Sub-Committee. The UQ IBC Sub-Committee assesses applications for work with genetically modified organisms and/or high-risk biological material and in 2023, approved 142 applications and endorsed one dealing not involving an intentional release </w:t>
      </w:r>
    </w:p>
    <w:p w14:paraId="51A29421" w14:textId="77777777" w:rsidR="005108DA" w:rsidRPr="007A105B" w:rsidRDefault="005108DA" w:rsidP="005108DA">
      <w:pPr>
        <w:pStyle w:val="ListParagraph"/>
        <w:numPr>
          <w:ilvl w:val="0"/>
          <w:numId w:val="69"/>
        </w:numPr>
        <w:suppressAutoHyphens/>
        <w:autoSpaceDE w:val="0"/>
        <w:autoSpaceDN w:val="0"/>
        <w:adjustRightInd w:val="0"/>
        <w:spacing w:after="170"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supporting researchers in maintaining compliance with biosafety and biosecurity requirements through:</w:t>
      </w:r>
      <w:r w:rsidRPr="007A105B">
        <w:rPr>
          <w:rFonts w:ascii="Arial" w:hAnsi="Arial" w:cs="Arial"/>
          <w:color w:val="000000" w:themeColor="text1"/>
          <w:sz w:val="16"/>
          <w:szCs w:val="16"/>
          <w:lang w:val="en-GB"/>
        </w:rPr>
        <w:br/>
        <w:t>•  presenting an annual Biosafety Update to stakeholders at UQ</w:t>
      </w:r>
      <w:r w:rsidRPr="007A105B">
        <w:rPr>
          <w:rFonts w:ascii="Arial" w:hAnsi="Arial" w:cs="Arial"/>
          <w:color w:val="000000" w:themeColor="text1"/>
          <w:sz w:val="16"/>
          <w:szCs w:val="16"/>
          <w:lang w:val="en-GB"/>
        </w:rPr>
        <w:br/>
        <w:t xml:space="preserve">•  supporting and advising the Gatton Biosecurity Committee on the development of Plant Biosecurity Local Safe Operating Procedures </w:t>
      </w:r>
      <w:r w:rsidRPr="007A105B">
        <w:rPr>
          <w:rFonts w:ascii="Arial" w:hAnsi="Arial" w:cs="Arial"/>
          <w:color w:val="000000" w:themeColor="text1"/>
          <w:sz w:val="16"/>
          <w:szCs w:val="16"/>
          <w:lang w:val="en-GB"/>
        </w:rPr>
        <w:br/>
        <w:t>•  providing technical advice on Office of Gene Technology Regulator and DAFF compliance requirements to the Plant Growth Facility building group.</w:t>
      </w:r>
    </w:p>
    <w:p w14:paraId="6519A2EF"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2023, UQ made 25 notifications to regulators. Learnings from investigations following significant incidents are implemented operationally to ensure continual improvements to health and safety systems and procedures. </w:t>
      </w:r>
    </w:p>
    <w:p w14:paraId="238C88B6"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61657872" w14:textId="70BFECDD" w:rsidR="005108DA" w:rsidRPr="007A105B" w:rsidRDefault="0032133B" w:rsidP="0032133B">
      <w:pPr>
        <w:pStyle w:val="Heading3"/>
        <w:rPr>
          <w:rFonts w:ascii="Arial" w:hAnsi="Arial" w:cs="Arial"/>
          <w:color w:val="000000" w:themeColor="text1"/>
          <w:sz w:val="16"/>
          <w:szCs w:val="16"/>
          <w:lang w:val="en-GB"/>
        </w:rPr>
      </w:pPr>
      <w:r w:rsidRPr="007A105B">
        <w:rPr>
          <w:rFonts w:ascii="Arial" w:hAnsi="Arial" w:cs="Arial"/>
          <w:color w:val="000000" w:themeColor="text1"/>
          <w:lang w:val="en-GB"/>
        </w:rPr>
        <w:t>UQ’s workers’ c</w:t>
      </w:r>
      <w:r w:rsidR="005108DA" w:rsidRPr="007A105B">
        <w:rPr>
          <w:rFonts w:ascii="Arial" w:hAnsi="Arial" w:cs="Arial"/>
          <w:color w:val="000000" w:themeColor="text1"/>
          <w:lang w:val="en-GB"/>
        </w:rPr>
        <w:t>ompensation function</w:t>
      </w:r>
    </w:p>
    <w:p w14:paraId="0CCA8E73"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All aspects of the University’s workers’ compensation operations are managed by the Work Injury Management team in the HSW division, according to the provisions of the regulatory licence issued under the Queensland Workers’ Compensation and Rehabilitation Act 2003. These operations include managing statutory injury claims and personal injury litigation claims, and managing the rehabilitation and return to work of injured workers. </w:t>
      </w:r>
    </w:p>
    <w:p w14:paraId="51C78DDE"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 also manages the workers’ compensation risk of 7 of its controlled corporate entities. Key achievements in 2023 included:</w:t>
      </w:r>
    </w:p>
    <w:p w14:paraId="6F9A7169" w14:textId="77777777" w:rsidR="005108DA" w:rsidRPr="007A105B" w:rsidRDefault="005108DA" w:rsidP="005108DA">
      <w:pPr>
        <w:pStyle w:val="ListParagraph"/>
        <w:numPr>
          <w:ilvl w:val="0"/>
          <w:numId w:val="70"/>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receiving confirmation from the workers’ compensation regulator on 31 March that our self-insurance licence had been renewed for a further 4-year period, the maximum possible, until 31 March 2027</w:t>
      </w:r>
    </w:p>
    <w:p w14:paraId="12FDBB57" w14:textId="77777777" w:rsidR="005108DA" w:rsidRPr="007A105B" w:rsidRDefault="005108DA" w:rsidP="005108DA">
      <w:pPr>
        <w:pStyle w:val="ListParagraph"/>
        <w:numPr>
          <w:ilvl w:val="0"/>
          <w:numId w:val="7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implementing a new work injury management system, QuickClaim</w:t>
      </w:r>
    </w:p>
    <w:p w14:paraId="2B08A530" w14:textId="77777777" w:rsidR="005108DA" w:rsidRPr="007A105B" w:rsidRDefault="005108DA" w:rsidP="005108DA">
      <w:pPr>
        <w:pStyle w:val="ListParagraph"/>
        <w:numPr>
          <w:ilvl w:val="0"/>
          <w:numId w:val="7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assisting more than 144 injured workers in 2023, with 124 accepted claims (75 work-related, 49 journey-related).The University received 3 damages claims during the year, involving a range of injuries including orthopaedic, neurological, and psychological. The average time to evaluate and admit a claim was 4.9 days, compared to the Queensland workers’ compensation scheme average of 7.5 days</w:t>
      </w:r>
    </w:p>
    <w:p w14:paraId="05B5FF34" w14:textId="77777777" w:rsidR="005108DA" w:rsidRPr="007A105B" w:rsidRDefault="005108DA" w:rsidP="005108DA">
      <w:pPr>
        <w:pStyle w:val="ListParagraph"/>
        <w:numPr>
          <w:ilvl w:val="0"/>
          <w:numId w:val="7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continuing to maintain a high level of customer service to injured workers, with emphasis on early intervention, efficient claims and medical management, combined with an effective rehabilitation program to return injured workers to full employment. In 2023, 100% of workers who lodged a claim were successfully returned to work (excluding workers whose contracts expired during the claims process and retirees), with the claim resolved</w:t>
      </w:r>
    </w:p>
    <w:p w14:paraId="3180EE87" w14:textId="320C1C6C" w:rsidR="005108DA" w:rsidRPr="007A105B" w:rsidRDefault="005108DA" w:rsidP="005108DA">
      <w:pPr>
        <w:pStyle w:val="ListParagraph"/>
        <w:numPr>
          <w:ilvl w:val="0"/>
          <w:numId w:val="70"/>
        </w:numPr>
        <w:rPr>
          <w:rFonts w:ascii="Arial" w:hAnsi="Arial" w:cs="Arial"/>
          <w:color w:val="000000" w:themeColor="text1"/>
          <w:sz w:val="13"/>
          <w:szCs w:val="13"/>
        </w:rPr>
      </w:pPr>
      <w:r w:rsidRPr="007A105B">
        <w:rPr>
          <w:rFonts w:ascii="Arial" w:hAnsi="Arial" w:cs="Arial"/>
          <w:color w:val="000000" w:themeColor="text1"/>
          <w:sz w:val="16"/>
          <w:szCs w:val="16"/>
          <w:lang w:val="en-GB"/>
        </w:rPr>
        <w:t>the workers' compensation regulator continuing to assess UQ as 'low risk' across all 11 assessed criteria necessary to keep its self-insurance licence for workers’ compensation. These criteria include resources and systems, legislative compliance, licence compliance, privacy, business relationship, compliance with regulatory standards, perception of stakeholders, and workplace health and safety.</w:t>
      </w:r>
    </w:p>
    <w:p w14:paraId="180210C2" w14:textId="2249A4CA" w:rsidR="005108DA" w:rsidRPr="007A105B" w:rsidRDefault="005108DA">
      <w:pPr>
        <w:rPr>
          <w:rFonts w:ascii="Arial" w:hAnsi="Arial" w:cs="Arial"/>
          <w:color w:val="000000" w:themeColor="text1"/>
          <w:sz w:val="16"/>
          <w:szCs w:val="16"/>
          <w:lang w:val="en-GB"/>
        </w:rPr>
      </w:pPr>
      <w:r w:rsidRPr="007A105B">
        <w:rPr>
          <w:rFonts w:ascii="Arial" w:hAnsi="Arial" w:cs="Arial"/>
          <w:color w:val="000000" w:themeColor="text1"/>
          <w:sz w:val="16"/>
          <w:szCs w:val="16"/>
          <w:lang w:val="en-GB"/>
        </w:rPr>
        <w:br w:type="page"/>
      </w:r>
    </w:p>
    <w:p w14:paraId="72A659D4" w14:textId="77777777" w:rsidR="005108DA" w:rsidRPr="007A105B" w:rsidRDefault="005108DA" w:rsidP="0032133B">
      <w:pPr>
        <w:pStyle w:val="Heading1"/>
        <w:rPr>
          <w:rFonts w:ascii="Arial" w:hAnsi="Arial" w:cs="Arial"/>
          <w:color w:val="000000" w:themeColor="text1"/>
        </w:rPr>
      </w:pPr>
      <w:r w:rsidRPr="007A105B">
        <w:rPr>
          <w:rFonts w:ascii="Arial" w:hAnsi="Arial" w:cs="Arial"/>
          <w:color w:val="000000" w:themeColor="text1"/>
        </w:rPr>
        <w:lastRenderedPageBreak/>
        <w:t>Our governance</w:t>
      </w:r>
    </w:p>
    <w:p w14:paraId="7E43A9B4" w14:textId="77777777" w:rsidR="005108DA" w:rsidRPr="007A105B" w:rsidRDefault="005108DA" w:rsidP="005108DA">
      <w:pPr>
        <w:pStyle w:val="ListParagraph"/>
        <w:rPr>
          <w:rFonts w:ascii="Arial" w:hAnsi="Arial" w:cs="Arial"/>
          <w:color w:val="000000" w:themeColor="text1"/>
          <w:sz w:val="13"/>
          <w:szCs w:val="13"/>
        </w:rPr>
      </w:pPr>
    </w:p>
    <w:p w14:paraId="3B093DD1" w14:textId="77777777" w:rsidR="005108DA" w:rsidRPr="007A105B" w:rsidRDefault="005108DA" w:rsidP="005108DA">
      <w:pPr>
        <w:pStyle w:val="Pageintro"/>
        <w:rPr>
          <w:rFonts w:ascii="Arial" w:hAnsi="Arial" w:cs="Arial"/>
          <w:color w:val="000000" w:themeColor="text1"/>
        </w:rPr>
      </w:pPr>
      <w:r w:rsidRPr="007A105B">
        <w:rPr>
          <w:rFonts w:ascii="Arial" w:hAnsi="Arial" w:cs="Arial"/>
          <w:color w:val="000000" w:themeColor="text1"/>
        </w:rPr>
        <w:t xml:space="preserve">The governing body of the University is the Senate, as constituted by the University of Queensland Act 1998. </w:t>
      </w:r>
    </w:p>
    <w:p w14:paraId="1938FE44" w14:textId="77777777" w:rsidR="005108DA" w:rsidRPr="007A105B" w:rsidRDefault="005108DA" w:rsidP="005108DA">
      <w:pPr>
        <w:pStyle w:val="ListParagraph"/>
        <w:rPr>
          <w:rFonts w:ascii="Arial" w:hAnsi="Arial" w:cs="Arial"/>
          <w:color w:val="000000" w:themeColor="text1"/>
          <w:sz w:val="13"/>
          <w:szCs w:val="13"/>
        </w:rPr>
      </w:pPr>
    </w:p>
    <w:p w14:paraId="4112B785" w14:textId="4FFCD3EF" w:rsidR="005108DA" w:rsidRPr="007A105B" w:rsidRDefault="005108DA" w:rsidP="0032133B">
      <w:pPr>
        <w:pStyle w:val="Heading2"/>
        <w:rPr>
          <w:rFonts w:ascii="Arial" w:hAnsi="Arial" w:cs="Arial"/>
          <w:color w:val="000000" w:themeColor="text1"/>
          <w:lang w:val="en-GB"/>
        </w:rPr>
      </w:pPr>
      <w:r w:rsidRPr="007A105B">
        <w:rPr>
          <w:rFonts w:ascii="Arial" w:hAnsi="Arial" w:cs="Arial"/>
          <w:color w:val="000000" w:themeColor="text1"/>
          <w:lang w:val="en-GB"/>
        </w:rPr>
        <w:t>University governing</w:t>
      </w:r>
      <w:r w:rsidRPr="007A105B">
        <w:rPr>
          <w:rFonts w:ascii="Arial" w:hAnsi="Arial" w:cs="Arial"/>
          <w:caps/>
          <w:color w:val="000000" w:themeColor="text1"/>
          <w:lang w:val="en-GB"/>
        </w:rPr>
        <w:t xml:space="preserve"> </w:t>
      </w:r>
      <w:r w:rsidRPr="007A105B">
        <w:rPr>
          <w:rFonts w:ascii="Arial" w:hAnsi="Arial" w:cs="Arial"/>
          <w:color w:val="000000" w:themeColor="text1"/>
          <w:lang w:val="en-GB"/>
        </w:rPr>
        <w:t>body</w:t>
      </w:r>
    </w:p>
    <w:p w14:paraId="06174435"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Senate has 22 members, comprising official members, appointed members, elected members and additional members.</w:t>
      </w:r>
    </w:p>
    <w:p w14:paraId="45A06564"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Members serve a 4-year term, except for the President of the Academic Board and student members, who serve for a minimum of 2 years. The 35th Senate began its term on 1 January 2022. </w:t>
      </w:r>
    </w:p>
    <w:p w14:paraId="355E99C0"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Senate met 6 times during 2023. </w:t>
      </w:r>
    </w:p>
    <w:p w14:paraId="093D2E39"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 complies with the Voluntary Code of Best Practice for the Governance of Australian Public Universities.</w:t>
      </w:r>
    </w:p>
    <w:p w14:paraId="0B230186"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GB"/>
        </w:rPr>
        <w:br/>
      </w:r>
      <w:r w:rsidRPr="007A105B">
        <w:rPr>
          <w:rFonts w:ascii="Arial" w:hAnsi="Arial" w:cs="Arial"/>
          <w:color w:val="000000" w:themeColor="text1"/>
          <w:lang w:val="en-GB"/>
        </w:rPr>
        <w:t xml:space="preserve">Senate membership     </w:t>
      </w:r>
    </w:p>
    <w:p w14:paraId="58FE29BA"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Official members</w:t>
      </w:r>
    </w:p>
    <w:p w14:paraId="29939951" w14:textId="77777777" w:rsidR="005108DA" w:rsidRPr="007A105B" w:rsidRDefault="005108DA" w:rsidP="005108DA">
      <w:pPr>
        <w:pStyle w:val="ListParagraph"/>
        <w:numPr>
          <w:ilvl w:val="0"/>
          <w:numId w:val="7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Chancellor Peter N Varghese AO, BA (Hons), HonDLitt Qld (</w:t>
      </w:r>
      <w:r w:rsidRPr="007A105B">
        <w:rPr>
          <w:rFonts w:ascii="Arial" w:hAnsi="Arial" w:cs="Arial"/>
          <w:color w:val="000000" w:themeColor="text1"/>
          <w:spacing w:val="2"/>
          <w:sz w:val="16"/>
          <w:szCs w:val="16"/>
          <w:lang w:val="en-GB"/>
        </w:rPr>
        <w:t>leads the University’s governing body, the Senate)</w:t>
      </w:r>
    </w:p>
    <w:p w14:paraId="1E6D7C9D" w14:textId="0B7743E9" w:rsidR="005108DA" w:rsidRPr="007A105B" w:rsidRDefault="005108DA" w:rsidP="005108DA">
      <w:pPr>
        <w:pStyle w:val="ListParagraph"/>
        <w:numPr>
          <w:ilvl w:val="0"/>
          <w:numId w:val="7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Vice-Chancellor and President, Professor Deborah Terry A</w:t>
      </w:r>
      <w:r w:rsidR="00332054" w:rsidRPr="007A105B">
        <w:rPr>
          <w:rFonts w:ascii="Arial" w:hAnsi="Arial" w:cs="Arial"/>
          <w:color w:val="000000" w:themeColor="text1"/>
          <w:spacing w:val="2"/>
          <w:sz w:val="16"/>
          <w:szCs w:val="16"/>
          <w:lang w:val="en-GB"/>
        </w:rPr>
        <w:t>C</w:t>
      </w:r>
      <w:r w:rsidRPr="007A105B">
        <w:rPr>
          <w:rFonts w:ascii="Arial" w:hAnsi="Arial" w:cs="Arial"/>
          <w:color w:val="000000" w:themeColor="text1"/>
          <w:spacing w:val="2"/>
          <w:sz w:val="16"/>
          <w:szCs w:val="16"/>
          <w:lang w:val="en-GB"/>
        </w:rPr>
        <w:t xml:space="preserve">, BA (Hons), </w:t>
      </w:r>
      <w:r w:rsidRPr="007A105B">
        <w:rPr>
          <w:rFonts w:ascii="Arial" w:hAnsi="Arial" w:cs="Arial"/>
          <w:color w:val="000000" w:themeColor="text1"/>
          <w:sz w:val="16"/>
          <w:szCs w:val="16"/>
          <w:lang w:val="en-US"/>
        </w:rPr>
        <w:t>PhD ANU, HonLLD Aberd, HonDUniv Curtin, FASSA, FQA</w:t>
      </w:r>
      <w:r w:rsidRPr="007A105B">
        <w:rPr>
          <w:rFonts w:ascii="Arial" w:hAnsi="Arial" w:cs="Arial"/>
          <w:color w:val="000000" w:themeColor="text1"/>
          <w:spacing w:val="-2"/>
          <w:sz w:val="16"/>
          <w:szCs w:val="16"/>
          <w:lang w:val="en-GB"/>
        </w:rPr>
        <w:t xml:space="preserve"> </w:t>
      </w:r>
    </w:p>
    <w:p w14:paraId="695251BF" w14:textId="77777777" w:rsidR="005108DA" w:rsidRPr="007A105B" w:rsidRDefault="005108DA" w:rsidP="005108DA">
      <w:pPr>
        <w:pStyle w:val="ListParagraph"/>
        <w:numPr>
          <w:ilvl w:val="0"/>
          <w:numId w:val="71"/>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President of the Academic Board, Professor Craig Franklin, BSc (Hons), PhD Cant </w:t>
      </w:r>
    </w:p>
    <w:p w14:paraId="16170DDE" w14:textId="3D643A18"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Members appointed by the Governor-In-Council</w:t>
      </w:r>
    </w:p>
    <w:p w14:paraId="0D7BAC55" w14:textId="7777777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Julieanne Alroe, BEc Qld, GAICD </w:t>
      </w:r>
    </w:p>
    <w:p w14:paraId="5C8EF293" w14:textId="7777777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Charmaine Chalmers, BCom, BEc, MIEF, CA, GAICD</w:t>
      </w:r>
    </w:p>
    <w:p w14:paraId="72FCC5FE" w14:textId="7777777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Philip Hennessy AO, BBusAcc QUT </w:t>
      </w:r>
    </w:p>
    <w:p w14:paraId="6644A43F" w14:textId="0DAA755C"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Rob</w:t>
      </w:r>
      <w:r w:rsidR="007A56C0" w:rsidRPr="007A105B">
        <w:rPr>
          <w:rFonts w:ascii="Arial" w:hAnsi="Arial" w:cs="Arial"/>
          <w:color w:val="000000" w:themeColor="text1"/>
          <w:sz w:val="16"/>
          <w:szCs w:val="16"/>
          <w:lang w:val="en-GB"/>
        </w:rPr>
        <w:t>ert</w:t>
      </w:r>
      <w:r w:rsidRPr="007A105B">
        <w:rPr>
          <w:rFonts w:ascii="Arial" w:hAnsi="Arial" w:cs="Arial"/>
          <w:color w:val="000000" w:themeColor="text1"/>
          <w:sz w:val="16"/>
          <w:szCs w:val="16"/>
          <w:lang w:val="en-GB"/>
        </w:rPr>
        <w:t xml:space="preserve"> Jones, BCom Qld, ICAAZ, FSIA</w:t>
      </w:r>
    </w:p>
    <w:p w14:paraId="725DF234" w14:textId="7777777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Grant Murdoch, BCom, MCom Cant, FCA, FAICD</w:t>
      </w:r>
    </w:p>
    <w:p w14:paraId="1921B59F" w14:textId="3B741C37" w:rsidR="005108DA" w:rsidRPr="007A105B" w:rsidRDefault="005108DA" w:rsidP="005108DA">
      <w:pPr>
        <w:pStyle w:val="ListParagraph"/>
        <w:numPr>
          <w:ilvl w:val="0"/>
          <w:numId w:val="7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Adjunct Professor Dr Sally Pitkin AO, LLB, LLM QUT, PhD Qld, FAICD </w:t>
      </w:r>
      <w:r w:rsidRPr="007A105B">
        <w:rPr>
          <w:rFonts w:ascii="Arial" w:hAnsi="Arial" w:cs="Arial"/>
          <w:color w:val="000000" w:themeColor="text1"/>
          <w:sz w:val="16"/>
          <w:szCs w:val="16"/>
          <w:lang w:val="en-GB"/>
        </w:rPr>
        <w:br/>
        <w:t>(resigned in November 2023)</w:t>
      </w:r>
    </w:p>
    <w:p w14:paraId="3D414A7C" w14:textId="77777777" w:rsidR="005108DA" w:rsidRPr="007A105B" w:rsidRDefault="005108DA" w:rsidP="005108DA">
      <w:pPr>
        <w:pStyle w:val="ListParagraph"/>
        <w:numPr>
          <w:ilvl w:val="0"/>
          <w:numId w:val="7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Cecile Wake, BEcon, LLB (Hons) Qld, ExecDevptProg Wharton</w:t>
      </w:r>
    </w:p>
    <w:p w14:paraId="0CD359F5" w14:textId="77777777" w:rsidR="005108DA" w:rsidRPr="007A105B" w:rsidRDefault="005108DA" w:rsidP="005108DA">
      <w:pPr>
        <w:pStyle w:val="ListParagraph"/>
        <w:numPr>
          <w:ilvl w:val="0"/>
          <w:numId w:val="7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[Vacancy]</w:t>
      </w:r>
      <w:r w:rsidRPr="007A105B">
        <w:rPr>
          <w:rFonts w:ascii="Arial" w:hAnsi="Arial" w:cs="Arial"/>
          <w:color w:val="000000" w:themeColor="text1"/>
          <w:sz w:val="16"/>
          <w:szCs w:val="16"/>
          <w:lang w:val="en-GB"/>
        </w:rPr>
        <w:br/>
      </w:r>
    </w:p>
    <w:p w14:paraId="232EB67E"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Elected members</w:t>
      </w:r>
    </w:p>
    <w:p w14:paraId="521BB2E0" w14:textId="77777777"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member of the Academic Board, Professor Greg Hainge, BA (Hons), MA, PhD Nott, GCELead Qld, FAHA, SFHEA</w:t>
      </w:r>
    </w:p>
    <w:p w14:paraId="0BAA1092" w14:textId="77777777"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member of the full-time or part-time academic staff of the University, Professor Kristen Lyons, BEnvSc, BSc (Hons), PhD Qld</w:t>
      </w:r>
    </w:p>
    <w:p w14:paraId="164A78AC" w14:textId="4E0E7796"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One member of the full-time or part-time general staff of the University, Dr Dino Willox, BA (Hons), MA, PhD, Cardiff, PFHEA </w:t>
      </w:r>
    </w:p>
    <w:p w14:paraId="42042AD6" w14:textId="1C0E8CC9"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One postgraduate student, Richard Lee, </w:t>
      </w:r>
      <w:r w:rsidRPr="007A105B">
        <w:rPr>
          <w:rFonts w:ascii="Arial" w:hAnsi="Arial" w:cs="Arial"/>
          <w:color w:val="000000" w:themeColor="text1"/>
          <w:spacing w:val="-2"/>
          <w:sz w:val="16"/>
          <w:szCs w:val="16"/>
          <w:lang w:val="en-GB"/>
        </w:rPr>
        <w:t>BA, BEd (MidYsSch), MEdSt Qld, MIntEd(IB) Melb, JP (Qual)</w:t>
      </w:r>
    </w:p>
    <w:p w14:paraId="34EC311B" w14:textId="77777777" w:rsidR="005108DA" w:rsidRPr="007A105B" w:rsidRDefault="005108DA" w:rsidP="005108DA">
      <w:pPr>
        <w:pStyle w:val="ListParagraph"/>
        <w:numPr>
          <w:ilvl w:val="0"/>
          <w:numId w:val="7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undergraduate student, Emily Scott, JP (Qual)</w:t>
      </w:r>
      <w:r w:rsidRPr="007A105B">
        <w:rPr>
          <w:rFonts w:ascii="Arial" w:hAnsi="Arial" w:cs="Arial"/>
          <w:color w:val="000000" w:themeColor="text1"/>
          <w:sz w:val="16"/>
          <w:szCs w:val="16"/>
          <w:lang w:val="en-GB"/>
        </w:rPr>
        <w:br/>
      </w:r>
    </w:p>
    <w:p w14:paraId="642498B8"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Three (elected) graduates of the University </w:t>
      </w:r>
    </w:p>
    <w:p w14:paraId="6B03C8B9" w14:textId="77777777" w:rsidR="005108DA" w:rsidRPr="007A105B" w:rsidRDefault="005108DA" w:rsidP="005108DA">
      <w:pPr>
        <w:pStyle w:val="ListParagraph"/>
        <w:numPr>
          <w:ilvl w:val="0"/>
          <w:numId w:val="7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Sallyanne Atkinson AO, BA Qld, HonDUniv Griffith, ACU </w:t>
      </w:r>
    </w:p>
    <w:p w14:paraId="0B38410B" w14:textId="77777777" w:rsidR="005108DA" w:rsidRPr="007A105B" w:rsidRDefault="005108DA" w:rsidP="005108DA">
      <w:pPr>
        <w:pStyle w:val="ListParagraph"/>
        <w:numPr>
          <w:ilvl w:val="0"/>
          <w:numId w:val="7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Lee Duffield, BA, BEdSt, GDipJ Qld, MA Syd, PhD JCU</w:t>
      </w:r>
    </w:p>
    <w:p w14:paraId="082402C4" w14:textId="77777777" w:rsidR="005108DA" w:rsidRPr="007A105B" w:rsidRDefault="005108DA" w:rsidP="005108DA">
      <w:pPr>
        <w:pStyle w:val="ListParagraph"/>
        <w:numPr>
          <w:ilvl w:val="0"/>
          <w:numId w:val="74"/>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Mellissa Naidoo, BSc (Hons), MBBS Qld, CHIA, ACHSM, FRACMA, GAICD</w:t>
      </w:r>
    </w:p>
    <w:p w14:paraId="688ABC6B"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Appointed by Senate</w:t>
      </w:r>
    </w:p>
    <w:p w14:paraId="2D6B3CF3" w14:textId="77777777" w:rsidR="005108DA" w:rsidRPr="007A105B" w:rsidRDefault="005108DA" w:rsidP="005108DA">
      <w:pPr>
        <w:pStyle w:val="ListParagraph"/>
        <w:numPr>
          <w:ilvl w:val="0"/>
          <w:numId w:val="7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Anne Cross AM, BSocWk, MSocWk Qld, FAICD</w:t>
      </w:r>
    </w:p>
    <w:p w14:paraId="060DF539" w14:textId="77777777" w:rsidR="005108DA" w:rsidRPr="007A105B" w:rsidRDefault="005108DA" w:rsidP="005108DA">
      <w:pPr>
        <w:pStyle w:val="ListParagraph"/>
        <w:numPr>
          <w:ilvl w:val="0"/>
          <w:numId w:val="7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Deputy Chancellor Tonianne Dwyer, BJuris (Hons), LLB (Hons) UWA, GAICD (a</w:t>
      </w:r>
      <w:r w:rsidRPr="007A105B">
        <w:rPr>
          <w:rFonts w:ascii="Arial" w:hAnsi="Arial" w:cs="Arial"/>
          <w:color w:val="000000" w:themeColor="text1"/>
          <w:spacing w:val="-3"/>
          <w:sz w:val="16"/>
          <w:szCs w:val="16"/>
          <w:lang w:val="en-GB"/>
        </w:rPr>
        <w:t xml:space="preserve">cts as Chancellor </w:t>
      </w:r>
      <w:r w:rsidRPr="007A105B">
        <w:rPr>
          <w:rFonts w:ascii="Arial" w:hAnsi="Arial" w:cs="Arial"/>
          <w:color w:val="000000" w:themeColor="text1"/>
          <w:sz w:val="16"/>
          <w:szCs w:val="16"/>
          <w:lang w:val="en-GB"/>
        </w:rPr>
        <w:t xml:space="preserve">in the absence of the Chancellor, or if the office of the Chancellor is vacant) </w:t>
      </w:r>
    </w:p>
    <w:p w14:paraId="60852EFF" w14:textId="77777777" w:rsidR="005108DA" w:rsidRPr="007A105B" w:rsidRDefault="005108DA" w:rsidP="005108DA">
      <w:pPr>
        <w:pStyle w:val="ListParagraph"/>
        <w:numPr>
          <w:ilvl w:val="0"/>
          <w:numId w:val="7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His Honour Judge Nathan Jarro, LLB, BBus QUT. </w:t>
      </w:r>
    </w:p>
    <w:p w14:paraId="7068DBAE"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br/>
        <w:t>Senate achievements</w:t>
      </w:r>
    </w:p>
    <w:p w14:paraId="01C08366"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2023, UQ Senate:</w:t>
      </w:r>
    </w:p>
    <w:p w14:paraId="517D83CB" w14:textId="1227E6C4"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 xml:space="preserve">under the Seal of the University, conferred 14,716 awards </w:t>
      </w:r>
      <w:r w:rsidR="00E06665" w:rsidRPr="007A105B">
        <w:rPr>
          <w:rFonts w:ascii="Arial" w:hAnsi="Arial" w:cs="Arial"/>
          <w:color w:val="000000" w:themeColor="text1"/>
          <w:sz w:val="16"/>
          <w:szCs w:val="16"/>
          <w:lang w:val="en-GB"/>
        </w:rPr>
        <w:t xml:space="preserve">(this figure includes dual degrees as 2 awards because 2 testamurs are produced 'under the Seal of the University'. It also includes a subset of programs that are not considered Australian government-reported awards – hence the variation from the Key Statistics table on page 15) </w:t>
      </w:r>
      <w:r w:rsidRPr="007A105B">
        <w:rPr>
          <w:rFonts w:ascii="Arial" w:hAnsi="Arial" w:cs="Arial"/>
          <w:color w:val="000000" w:themeColor="text1"/>
          <w:sz w:val="16"/>
          <w:szCs w:val="16"/>
          <w:lang w:val="en-GB"/>
        </w:rPr>
        <w:t>to 13,629 students – including 735 PhD candidates</w:t>
      </w:r>
    </w:p>
    <w:p w14:paraId="5735F53D"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the designation of the UQ precinct at Dutton Park as a campus</w:t>
      </w:r>
    </w:p>
    <w:p w14:paraId="4C0E049E"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UQ's budget for 2024</w:t>
      </w:r>
    </w:p>
    <w:p w14:paraId="50D40AF9" w14:textId="13473220"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the University’s DAP 2023–2025</w:t>
      </w:r>
    </w:p>
    <w:p w14:paraId="71B5C9AC"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the faculty name change to Faculty of Humanities, Arts and Social Sciences</w:t>
      </w:r>
    </w:p>
    <w:p w14:paraId="6606B5CE"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reaffirmed its support for the Uluru Statement from the Heart</w:t>
      </w:r>
    </w:p>
    <w:p w14:paraId="2A799673" w14:textId="214DA66F"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invited 6 nominees to accept honorary doctorates and one for the RH Roe Award</w:t>
      </w:r>
    </w:p>
    <w:p w14:paraId="158D81DC" w14:textId="77777777" w:rsidR="005108DA" w:rsidRPr="007A105B" w:rsidRDefault="005108DA" w:rsidP="005108DA">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approved the Freedom of Speech and Academic Freedom Attestation Statement</w:t>
      </w:r>
    </w:p>
    <w:p w14:paraId="0FFF4B6A" w14:textId="4FF96E97" w:rsidR="005108DA" w:rsidRPr="007A105B" w:rsidRDefault="005108DA" w:rsidP="00E06665">
      <w:pPr>
        <w:pStyle w:val="ListParagraph"/>
        <w:numPr>
          <w:ilvl w:val="0"/>
          <w:numId w:val="76"/>
        </w:numPr>
        <w:suppressAutoHyphens/>
        <w:autoSpaceDE w:val="0"/>
        <w:autoSpaceDN w:val="0"/>
        <w:adjustRightInd w:val="0"/>
        <w:spacing w:after="28" w:line="200" w:lineRule="atLeast"/>
        <w:textAlignment w:val="center"/>
        <w:rPr>
          <w:rFonts w:ascii="Arial" w:hAnsi="Arial" w:cs="Arial"/>
          <w:color w:val="000000" w:themeColor="text1"/>
          <w:sz w:val="20"/>
          <w:szCs w:val="20"/>
          <w:lang w:val="en-GB"/>
        </w:rPr>
      </w:pPr>
      <w:r w:rsidRPr="007A105B">
        <w:rPr>
          <w:rFonts w:ascii="Arial" w:hAnsi="Arial" w:cs="Arial"/>
          <w:color w:val="000000" w:themeColor="text1"/>
          <w:sz w:val="16"/>
          <w:szCs w:val="16"/>
          <w:lang w:val="en-GB"/>
        </w:rPr>
        <w:t>reviewed the University's Governance and Management Framework.</w:t>
      </w:r>
      <w:r w:rsidRPr="007A105B">
        <w:rPr>
          <w:rFonts w:ascii="Arial" w:hAnsi="Arial" w:cs="Arial"/>
          <w:color w:val="000000" w:themeColor="text1"/>
          <w:sz w:val="16"/>
          <w:szCs w:val="16"/>
          <w:lang w:val="en-GB"/>
        </w:rPr>
        <w:br/>
      </w:r>
    </w:p>
    <w:p w14:paraId="62D84DA1" w14:textId="6BF42368"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t xml:space="preserve">Senate Committee memberships     </w:t>
      </w:r>
    </w:p>
    <w:p w14:paraId="1F27023E"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Senate Advancement and Community Engagement Committee</w:t>
      </w:r>
    </w:p>
    <w:p w14:paraId="368DB574"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Sallyanne Atkinson AO (Chair)</w:t>
      </w:r>
    </w:p>
    <w:p w14:paraId="7576EE11"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Aidan Byrne</w:t>
      </w:r>
    </w:p>
    <w:p w14:paraId="6E97F497"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Lee Duffield</w:t>
      </w:r>
    </w:p>
    <w:p w14:paraId="568F2CC8" w14:textId="4030C1A3"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Rob</w:t>
      </w:r>
      <w:r w:rsidR="007A56C0" w:rsidRPr="007A105B">
        <w:rPr>
          <w:rFonts w:ascii="Arial" w:hAnsi="Arial" w:cs="Arial"/>
          <w:color w:val="000000" w:themeColor="text1"/>
          <w:sz w:val="16"/>
          <w:szCs w:val="16"/>
          <w:lang w:val="en-GB"/>
        </w:rPr>
        <w:t>ert</w:t>
      </w:r>
      <w:r w:rsidRPr="007A105B">
        <w:rPr>
          <w:rFonts w:ascii="Arial" w:hAnsi="Arial" w:cs="Arial"/>
          <w:color w:val="000000" w:themeColor="text1"/>
          <w:sz w:val="16"/>
          <w:szCs w:val="16"/>
          <w:lang w:val="en-GB"/>
        </w:rPr>
        <w:t xml:space="preserve"> Jones</w:t>
      </w:r>
    </w:p>
    <w:p w14:paraId="4DB5CC19"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Jennifer Karlson</w:t>
      </w:r>
    </w:p>
    <w:p w14:paraId="5263B3F2"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Catherine Lawrence</w:t>
      </w:r>
    </w:p>
    <w:p w14:paraId="55FB3516"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Mellissa Naidoo</w:t>
      </w:r>
    </w:p>
    <w:p w14:paraId="21307598"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Emily Scott</w:t>
      </w:r>
    </w:p>
    <w:p w14:paraId="5B1C1192" w14:textId="40D1E4B4"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5EDB0792" w14:textId="77777777" w:rsidR="005108DA" w:rsidRPr="007A105B" w:rsidRDefault="005108DA" w:rsidP="005108DA">
      <w:pPr>
        <w:pStyle w:val="ListParagraph"/>
        <w:numPr>
          <w:ilvl w:val="0"/>
          <w:numId w:val="7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w:t>
      </w:r>
      <w:r w:rsidRPr="007A105B">
        <w:rPr>
          <w:rFonts w:ascii="Arial" w:hAnsi="Arial" w:cs="Arial"/>
          <w:color w:val="000000" w:themeColor="text1"/>
          <w:sz w:val="16"/>
          <w:szCs w:val="16"/>
          <w:lang w:val="en-GB"/>
        </w:rPr>
        <w:br/>
      </w:r>
    </w:p>
    <w:p w14:paraId="13BE5DB5"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Senate Campus Infrastructure Committee</w:t>
      </w:r>
    </w:p>
    <w:p w14:paraId="091DB14A"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 (Chair)</w:t>
      </w:r>
    </w:p>
    <w:p w14:paraId="532710C4"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Julieanne Alroe</w:t>
      </w:r>
    </w:p>
    <w:p w14:paraId="1CBB017A"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4D3469BB"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6EC8FE8D"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Richard Lee</w:t>
      </w:r>
    </w:p>
    <w:p w14:paraId="2FDA5C56"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Malcolm Middleton OAM</w:t>
      </w:r>
    </w:p>
    <w:p w14:paraId="6715257C" w14:textId="61F13563"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314BE282"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w:t>
      </w:r>
    </w:p>
    <w:p w14:paraId="473D749C" w14:textId="77777777" w:rsidR="005108DA" w:rsidRPr="007A105B" w:rsidRDefault="005108DA" w:rsidP="005108DA">
      <w:pPr>
        <w:pStyle w:val="ListParagraph"/>
        <w:numPr>
          <w:ilvl w:val="0"/>
          <w:numId w:val="78"/>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Cecile Wake</w:t>
      </w:r>
    </w:p>
    <w:p w14:paraId="1BAF6748" w14:textId="0142CD55"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Senate Committee for Equity, Diversity and Inclusion</w:t>
      </w:r>
    </w:p>
    <w:p w14:paraId="3319EA22"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Anne Cross AM (Chair)</w:t>
      </w:r>
    </w:p>
    <w:p w14:paraId="0437DDF1"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Professor Pauline Ford </w:t>
      </w:r>
    </w:p>
    <w:p w14:paraId="6E4A13E1"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Bronwyn Fredericks</w:t>
      </w:r>
    </w:p>
    <w:p w14:paraId="2AE99AD2"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Declan Hughes</w:t>
      </w:r>
    </w:p>
    <w:p w14:paraId="5EE53C55"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His Honour Judge Nathan Jarro</w:t>
      </w:r>
    </w:p>
    <w:p w14:paraId="1B48851D"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Kristen Lyons</w:t>
      </w:r>
    </w:p>
    <w:p w14:paraId="48276328"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Doune Macdonald</w:t>
      </w:r>
    </w:p>
    <w:p w14:paraId="2A13C329" w14:textId="77777777"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Emily Scott</w:t>
      </w:r>
    </w:p>
    <w:p w14:paraId="5332B643" w14:textId="1A3E4C64" w:rsidR="005108DA" w:rsidRPr="007A105B" w:rsidRDefault="005108DA" w:rsidP="005108DA">
      <w:pPr>
        <w:pStyle w:val="ListParagraph"/>
        <w:numPr>
          <w:ilvl w:val="0"/>
          <w:numId w:val="79"/>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5B871549"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Senate Finance Committee</w:t>
      </w:r>
    </w:p>
    <w:p w14:paraId="68486F67"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 (Chair)</w:t>
      </w:r>
    </w:p>
    <w:p w14:paraId="3DE6B31C"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Julieanne Alroe</w:t>
      </w:r>
    </w:p>
    <w:p w14:paraId="56721A34"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72641F58"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061366BD"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Grant Murdoch</w:t>
      </w:r>
    </w:p>
    <w:p w14:paraId="31590633"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Mellissa Naidoo</w:t>
      </w:r>
    </w:p>
    <w:p w14:paraId="3F4FAC71" w14:textId="613F0135"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6E9743B0"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w:t>
      </w:r>
    </w:p>
    <w:p w14:paraId="3C0CB292"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Cecile Wake</w:t>
      </w:r>
    </w:p>
    <w:p w14:paraId="4E2B59A3"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Dr Dino Willox</w:t>
      </w:r>
    </w:p>
    <w:p w14:paraId="701AB0CE" w14:textId="77777777" w:rsidR="005108DA" w:rsidRPr="007A105B" w:rsidRDefault="005108DA" w:rsidP="005108DA">
      <w:pPr>
        <w:pStyle w:val="ListParagraph"/>
        <w:numPr>
          <w:ilvl w:val="0"/>
          <w:numId w:val="80"/>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Joshua Marsh</w:t>
      </w:r>
      <w:r w:rsidRPr="007A105B">
        <w:rPr>
          <w:rFonts w:ascii="Arial" w:hAnsi="Arial" w:cs="Arial"/>
          <w:color w:val="000000" w:themeColor="text1"/>
          <w:sz w:val="16"/>
          <w:szCs w:val="16"/>
          <w:lang w:val="en-GB"/>
        </w:rPr>
        <w:br/>
      </w:r>
    </w:p>
    <w:p w14:paraId="4AFDD2EF"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Senate Investment Sub-Committee</w:t>
      </w:r>
    </w:p>
    <w:p w14:paraId="0691FDA9"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Timothy Crommelin (Chair)</w:t>
      </w:r>
    </w:p>
    <w:p w14:paraId="29BCDFEA"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Julieanne Alroe</w:t>
      </w:r>
    </w:p>
    <w:p w14:paraId="4DE6CB3B"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2A0F6B41"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David Goffage</w:t>
      </w:r>
    </w:p>
    <w:p w14:paraId="2C9267C5" w14:textId="7777777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Philip Hennessy AO</w:t>
      </w:r>
    </w:p>
    <w:p w14:paraId="07A3AB2A" w14:textId="2802CF37" w:rsidR="005108DA" w:rsidRPr="007A105B" w:rsidRDefault="005108DA" w:rsidP="005108DA">
      <w:pPr>
        <w:pStyle w:val="ListParagraph"/>
        <w:numPr>
          <w:ilvl w:val="0"/>
          <w:numId w:val="8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r w:rsidRPr="007A105B">
        <w:rPr>
          <w:rFonts w:ascii="Arial" w:hAnsi="Arial" w:cs="Arial"/>
          <w:color w:val="000000" w:themeColor="text1"/>
          <w:sz w:val="16"/>
          <w:szCs w:val="16"/>
          <w:lang w:val="en-GB"/>
        </w:rPr>
        <w:br/>
      </w:r>
    </w:p>
    <w:p w14:paraId="2CEA1F62"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t>Senate Governance Committee</w:t>
      </w:r>
    </w:p>
    <w:p w14:paraId="2CC2C420"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 (Chair)</w:t>
      </w:r>
    </w:p>
    <w:p w14:paraId="46EACB14"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387D94BC"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44BFBB4D"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Greg Hainge</w:t>
      </w:r>
    </w:p>
    <w:p w14:paraId="0A814BFF"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1D4D3301"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Grant Murdoch</w:t>
      </w:r>
    </w:p>
    <w:p w14:paraId="35AA7E23" w14:textId="77777777"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Adjunct Professor Dr Sally Pitkin AO</w:t>
      </w:r>
    </w:p>
    <w:p w14:paraId="68B5D735" w14:textId="7FF3FB38" w:rsidR="005108DA" w:rsidRPr="007A105B" w:rsidRDefault="005108DA" w:rsidP="00096D65">
      <w:pPr>
        <w:pStyle w:val="ListParagraph"/>
        <w:numPr>
          <w:ilvl w:val="0"/>
          <w:numId w:val="8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230E0BEF"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Senate Honorary Awards Committee</w:t>
      </w:r>
    </w:p>
    <w:p w14:paraId="6CEC9714"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 (Chair)</w:t>
      </w:r>
    </w:p>
    <w:p w14:paraId="4B6CD081"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Julieanne Alroe</w:t>
      </w:r>
    </w:p>
    <w:p w14:paraId="2887B078"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Sallyanne Atkinson AO</w:t>
      </w:r>
    </w:p>
    <w:p w14:paraId="7889A9A2"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543D94FA"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59890EAA"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Adjunct Professor Dr Sally Pitkin AO</w:t>
      </w:r>
    </w:p>
    <w:p w14:paraId="7A047369" w14:textId="77777777" w:rsidR="005108DA" w:rsidRPr="007A105B" w:rsidRDefault="005108DA" w:rsidP="00096D65">
      <w:pPr>
        <w:pStyle w:val="ListParagraph"/>
        <w:numPr>
          <w:ilvl w:val="0"/>
          <w:numId w:val="83"/>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AO</w:t>
      </w:r>
    </w:p>
    <w:p w14:paraId="17CC7351"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6"/>
          <w:szCs w:val="16"/>
          <w:lang w:val="en-GB"/>
        </w:rPr>
        <w:br/>
        <w:t>Senate Remuneration Committee</w:t>
      </w:r>
    </w:p>
    <w:p w14:paraId="19709AC2"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 (Chair)</w:t>
      </w:r>
    </w:p>
    <w:p w14:paraId="0FEDBE06"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Anne Cross AM</w:t>
      </w:r>
    </w:p>
    <w:p w14:paraId="2E9FB2D7"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Tonianne Dwyer</w:t>
      </w:r>
    </w:p>
    <w:p w14:paraId="3F9CA099"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76C9D3C9" w14:textId="77777777"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Adjunct Professor Dr Sally Pitkin AO</w:t>
      </w:r>
    </w:p>
    <w:p w14:paraId="37CECDCA" w14:textId="1A2EB4BC" w:rsidR="005108DA" w:rsidRPr="007A105B" w:rsidRDefault="005108DA" w:rsidP="00096D65">
      <w:pPr>
        <w:pStyle w:val="ListParagraph"/>
        <w:numPr>
          <w:ilvl w:val="0"/>
          <w:numId w:val="82"/>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Deborah Terry A</w:t>
      </w:r>
      <w:r w:rsidR="007A56C0" w:rsidRPr="007A105B">
        <w:rPr>
          <w:rFonts w:ascii="Arial" w:hAnsi="Arial" w:cs="Arial"/>
          <w:color w:val="000000" w:themeColor="text1"/>
          <w:sz w:val="16"/>
          <w:szCs w:val="16"/>
          <w:lang w:val="en-GB"/>
        </w:rPr>
        <w:t>C</w:t>
      </w:r>
    </w:p>
    <w:p w14:paraId="13B99D52" w14:textId="77777777" w:rsidR="005108DA" w:rsidRPr="007A105B" w:rsidRDefault="005108DA" w:rsidP="005108DA">
      <w:pPr>
        <w:keepNext/>
        <w:tabs>
          <w:tab w:val="left" w:pos="227"/>
        </w:tabs>
        <w:suppressAutoHyphens/>
        <w:autoSpaceDE w:val="0"/>
        <w:autoSpaceDN w:val="0"/>
        <w:adjustRightInd w:val="0"/>
        <w:spacing w:before="28" w:after="28" w:line="200" w:lineRule="atLeast"/>
        <w:textAlignment w:val="center"/>
        <w:rPr>
          <w:rFonts w:ascii="Arial" w:hAnsi="Arial" w:cs="Arial"/>
          <w:color w:val="000000" w:themeColor="text1"/>
          <w:sz w:val="18"/>
          <w:szCs w:val="18"/>
          <w:lang w:val="en-GB"/>
        </w:rPr>
      </w:pPr>
      <w:r w:rsidRPr="007A105B">
        <w:rPr>
          <w:rFonts w:ascii="Arial" w:hAnsi="Arial" w:cs="Arial"/>
          <w:color w:val="000000" w:themeColor="text1"/>
          <w:sz w:val="18"/>
          <w:szCs w:val="18"/>
          <w:lang w:val="en-GB"/>
        </w:rPr>
        <w:br/>
      </w:r>
      <w:r w:rsidRPr="007A105B">
        <w:rPr>
          <w:rFonts w:ascii="Arial" w:hAnsi="Arial" w:cs="Arial"/>
          <w:color w:val="000000" w:themeColor="text1"/>
          <w:sz w:val="16"/>
          <w:szCs w:val="16"/>
          <w:lang w:val="en-GB"/>
        </w:rPr>
        <w:t>Senate Risk and Audit Committee</w:t>
      </w:r>
    </w:p>
    <w:p w14:paraId="52D50B95"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Grant Murdoch (Chair)</w:t>
      </w:r>
    </w:p>
    <w:p w14:paraId="522A4731"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Charmaine Chalmers</w:t>
      </w:r>
    </w:p>
    <w:p w14:paraId="3AFA0A81"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Anne Cross AM</w:t>
      </w:r>
    </w:p>
    <w:p w14:paraId="2571B954"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Professor Craig Franklin</w:t>
      </w:r>
    </w:p>
    <w:p w14:paraId="16DF836A"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Philip Hennessy AO</w:t>
      </w:r>
    </w:p>
    <w:p w14:paraId="17C14051" w14:textId="0ADF7C7A"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Rob</w:t>
      </w:r>
      <w:r w:rsidR="007A56C0" w:rsidRPr="007A105B">
        <w:rPr>
          <w:rFonts w:ascii="Arial" w:hAnsi="Arial" w:cs="Arial"/>
          <w:color w:val="000000" w:themeColor="text1"/>
          <w:sz w:val="16"/>
          <w:szCs w:val="16"/>
          <w:lang w:val="en-GB"/>
        </w:rPr>
        <w:t>ert</w:t>
      </w:r>
      <w:r w:rsidRPr="007A105B">
        <w:rPr>
          <w:rFonts w:ascii="Arial" w:hAnsi="Arial" w:cs="Arial"/>
          <w:color w:val="000000" w:themeColor="text1"/>
          <w:sz w:val="16"/>
          <w:szCs w:val="16"/>
          <w:lang w:val="en-GB"/>
        </w:rPr>
        <w:t xml:space="preserve"> Jones</w:t>
      </w:r>
    </w:p>
    <w:p w14:paraId="6BCD2FDA" w14:textId="77777777" w:rsidR="005108DA" w:rsidRPr="007A105B" w:rsidRDefault="005108DA" w:rsidP="00096D65">
      <w:pPr>
        <w:pStyle w:val="ListParagraph"/>
        <w:numPr>
          <w:ilvl w:val="0"/>
          <w:numId w:val="85"/>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Peter N Varghese AO</w:t>
      </w:r>
    </w:p>
    <w:p w14:paraId="39B1A286" w14:textId="77777777" w:rsidR="005108DA" w:rsidRPr="007A105B" w:rsidRDefault="005108DA" w:rsidP="0032133B">
      <w:pPr>
        <w:pStyle w:val="Heading3"/>
        <w:rPr>
          <w:rFonts w:ascii="Arial" w:hAnsi="Arial" w:cs="Arial"/>
          <w:color w:val="000000" w:themeColor="text1"/>
          <w:lang w:val="en-GB"/>
        </w:rPr>
      </w:pPr>
      <w:r w:rsidRPr="007A105B">
        <w:rPr>
          <w:rFonts w:ascii="Arial" w:hAnsi="Arial" w:cs="Arial"/>
          <w:color w:val="000000" w:themeColor="text1"/>
          <w:lang w:val="en-GB"/>
        </w:rPr>
        <w:br/>
        <w:t>Financial reporting</w:t>
      </w:r>
    </w:p>
    <w:p w14:paraId="6EB4D0E8" w14:textId="77777777" w:rsidR="005108DA" w:rsidRPr="007A105B" w:rsidRDefault="005108DA" w:rsidP="005108DA">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The financial statements are general purpose </w:t>
      </w:r>
      <w:r w:rsidRPr="007A105B">
        <w:rPr>
          <w:rFonts w:ascii="Arial" w:hAnsi="Arial" w:cs="Arial"/>
          <w:color w:val="000000" w:themeColor="text1"/>
          <w:sz w:val="16"/>
          <w:szCs w:val="16"/>
          <w:lang w:val="en-GB"/>
        </w:rPr>
        <w:t xml:space="preserve">financial reports prepared in accordance </w:t>
      </w:r>
      <w:r w:rsidRPr="007A105B">
        <w:rPr>
          <w:rFonts w:ascii="Arial" w:hAnsi="Arial" w:cs="Arial"/>
          <w:color w:val="000000" w:themeColor="text1"/>
          <w:spacing w:val="-2"/>
          <w:sz w:val="16"/>
          <w:szCs w:val="16"/>
          <w:lang w:val="en-GB"/>
        </w:rPr>
        <w:t xml:space="preserve">with prescribed requirements. The University </w:t>
      </w:r>
      <w:r w:rsidRPr="007A105B">
        <w:rPr>
          <w:rFonts w:ascii="Arial" w:hAnsi="Arial" w:cs="Arial"/>
          <w:color w:val="000000" w:themeColor="text1"/>
          <w:sz w:val="16"/>
          <w:szCs w:val="16"/>
          <w:lang w:val="en-GB"/>
        </w:rPr>
        <w:t>of Queensland is a statutory body and is audited by the Queensland Audit Office.</w:t>
      </w:r>
    </w:p>
    <w:p w14:paraId="2EFC0F9A" w14:textId="11A34275" w:rsidR="005108DA" w:rsidRPr="007A105B" w:rsidRDefault="005108DA" w:rsidP="00096D65">
      <w:p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See also: </w:t>
      </w:r>
      <w:hyperlink r:id="rId30" w:history="1">
        <w:r w:rsidR="00096D65" w:rsidRPr="007A105B">
          <w:rPr>
            <w:rStyle w:val="Hyperlink"/>
            <w:rFonts w:ascii="Arial" w:hAnsi="Arial" w:cs="Arial"/>
            <w:color w:val="000000" w:themeColor="text1"/>
            <w:sz w:val="16"/>
            <w:szCs w:val="16"/>
            <w:lang w:val="en-GB"/>
          </w:rPr>
          <w:t>https://www.uq.edu.au/about/organisation/policies-procedures-guidelines/annual-reports</w:t>
        </w:r>
      </w:hyperlink>
      <w:r w:rsidR="00096D65" w:rsidRPr="007A105B">
        <w:rPr>
          <w:rFonts w:ascii="Arial" w:hAnsi="Arial" w:cs="Arial"/>
          <w:color w:val="000000" w:themeColor="text1"/>
          <w:sz w:val="16"/>
          <w:szCs w:val="16"/>
          <w:lang w:val="en-GB"/>
        </w:rPr>
        <w:t>; UQ basis of authority/functions</w:t>
      </w:r>
    </w:p>
    <w:p w14:paraId="531CA219" w14:textId="77777777" w:rsidR="00B16E96" w:rsidRPr="007A105B" w:rsidRDefault="00B16E96" w:rsidP="00096D65">
      <w:pPr>
        <w:rPr>
          <w:rFonts w:ascii="Arial" w:hAnsi="Arial" w:cs="Arial"/>
          <w:color w:val="000000" w:themeColor="text1"/>
          <w:sz w:val="16"/>
          <w:szCs w:val="16"/>
          <w:lang w:val="en-GB"/>
        </w:rPr>
      </w:pPr>
    </w:p>
    <w:p w14:paraId="2BD3A2C7" w14:textId="6ABAEEE5" w:rsidR="00B16E96" w:rsidRPr="007A105B" w:rsidRDefault="00B16E96" w:rsidP="00096D65">
      <w:pPr>
        <w:rPr>
          <w:rFonts w:ascii="Arial" w:hAnsi="Arial" w:cs="Arial"/>
          <w:color w:val="000000" w:themeColor="text1"/>
          <w:sz w:val="16"/>
          <w:szCs w:val="16"/>
          <w:lang w:val="en-GB"/>
        </w:rPr>
      </w:pPr>
      <w:r w:rsidRPr="007A105B">
        <w:rPr>
          <w:rFonts w:ascii="Arial" w:hAnsi="Arial" w:cs="Arial"/>
          <w:noProof/>
          <w:color w:val="000000" w:themeColor="text1"/>
          <w:sz w:val="16"/>
          <w:szCs w:val="16"/>
          <w:lang w:val="en-GB"/>
        </w:rPr>
        <w:lastRenderedPageBreak/>
        <w:drawing>
          <wp:inline distT="0" distB="0" distL="0" distR="0" wp14:anchorId="206BC021" wp14:editId="55AF3D4C">
            <wp:extent cx="4229100" cy="5372100"/>
            <wp:effectExtent l="0" t="0" r="0" b="0"/>
            <wp:docPr id="1484205012" name="Picture 1" descr="A table showing the Senate meeting attendance for 6 meetings as well as approved annual fees and actual fees received, ranging from $0 to $80,000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05012" name="Picture 1" descr="A table showing the Senate meeting attendance for 6 meetings as well as approved annual fees and actual fees received, ranging from $0 to $80,000 per annum."/>
                    <pic:cNvPicPr/>
                  </pic:nvPicPr>
                  <pic:blipFill>
                    <a:blip r:embed="rId31"/>
                    <a:stretch>
                      <a:fillRect/>
                    </a:stretch>
                  </pic:blipFill>
                  <pic:spPr>
                    <a:xfrm>
                      <a:off x="0" y="0"/>
                      <a:ext cx="4229100" cy="5372100"/>
                    </a:xfrm>
                    <a:prstGeom prst="rect">
                      <a:avLst/>
                    </a:prstGeom>
                  </pic:spPr>
                </pic:pic>
              </a:graphicData>
            </a:graphic>
          </wp:inline>
        </w:drawing>
      </w:r>
    </w:p>
    <w:p w14:paraId="101AF865" w14:textId="77777777" w:rsidR="00096D65" w:rsidRPr="007A105B" w:rsidRDefault="00096D65" w:rsidP="00096D65">
      <w:pPr>
        <w:rPr>
          <w:rFonts w:ascii="Arial" w:hAnsi="Arial" w:cs="Arial"/>
          <w:color w:val="000000" w:themeColor="text1"/>
          <w:sz w:val="16"/>
          <w:szCs w:val="16"/>
          <w:lang w:val="en-GB"/>
        </w:rPr>
      </w:pPr>
    </w:p>
    <w:p w14:paraId="51937138" w14:textId="51568CC8" w:rsidR="006A7595" w:rsidRPr="007A105B" w:rsidRDefault="006A7595" w:rsidP="00096D65">
      <w:pPr>
        <w:rPr>
          <w:rFonts w:ascii="Arial" w:hAnsi="Arial" w:cs="Arial"/>
          <w:color w:val="000000" w:themeColor="text1"/>
          <w:sz w:val="16"/>
          <w:szCs w:val="16"/>
          <w:lang w:val="en-GB"/>
        </w:rPr>
      </w:pPr>
    </w:p>
    <w:p w14:paraId="2CABB41F" w14:textId="22486F25" w:rsidR="00096D65" w:rsidRPr="007A105B" w:rsidRDefault="00096D65" w:rsidP="00096D65">
      <w:pPr>
        <w:rPr>
          <w:rFonts w:ascii="Arial" w:hAnsi="Arial" w:cs="Arial"/>
          <w:color w:val="000000" w:themeColor="text1"/>
          <w:sz w:val="13"/>
          <w:szCs w:val="13"/>
        </w:rPr>
      </w:pPr>
    </w:p>
    <w:p w14:paraId="63A2CA4B" w14:textId="77777777" w:rsidR="00096D65" w:rsidRPr="007A105B" w:rsidRDefault="00096D65" w:rsidP="0032133B">
      <w:pPr>
        <w:pStyle w:val="Heading2"/>
        <w:rPr>
          <w:rFonts w:ascii="Arial" w:hAnsi="Arial" w:cs="Arial"/>
          <w:color w:val="000000" w:themeColor="text1"/>
          <w:lang w:val="en-GB"/>
        </w:rPr>
      </w:pPr>
      <w:r w:rsidRPr="007A105B">
        <w:rPr>
          <w:rFonts w:ascii="Arial" w:hAnsi="Arial" w:cs="Arial"/>
          <w:color w:val="000000" w:themeColor="text1"/>
          <w:lang w:val="en-GB"/>
        </w:rPr>
        <w:t>Executive management</w:t>
      </w:r>
    </w:p>
    <w:p w14:paraId="77379A80"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While the Chancellor and Deputy Chancellor lead the University Senate, the Vice-Chancellor and President is the University’s Chief Executive Officer, responsible to Senate for overall strategic planning, finance and external affairs direction.</w:t>
      </w:r>
    </w:p>
    <w:p w14:paraId="2B2F18FC"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br/>
        <w:t>The Vice-Chancellor and President was supported in 2023 by the University Senior Executive Team comprising:</w:t>
      </w:r>
    </w:p>
    <w:p w14:paraId="48DE5862"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Provost and Senior Vice-President </w:t>
      </w:r>
    </w:p>
    <w:p w14:paraId="14F18377"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Deputy Vice-Chancellor (Academic) </w:t>
      </w:r>
    </w:p>
    <w:p w14:paraId="104D3A3C"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Deputy Vice-Chancellor (Global Engagement) </w:t>
      </w:r>
    </w:p>
    <w:p w14:paraId="7DBFC6A4"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Deputy Vice-Chancellor (Indigenous Engagement)</w:t>
      </w:r>
    </w:p>
    <w:p w14:paraId="41348048" w14:textId="2A26597A"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Deputy Vice-Chancellor (Research and Innovation)</w:t>
      </w:r>
    </w:p>
    <w:p w14:paraId="162A29FE"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Chief Operating Officer</w:t>
      </w:r>
    </w:p>
    <w:p w14:paraId="6A99B4F6"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Business, Economics and Law</w:t>
      </w:r>
    </w:p>
    <w:p w14:paraId="25C02A58"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Engineering, Architecture and Information Technology</w:t>
      </w:r>
    </w:p>
    <w:p w14:paraId="582537CD"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Health and Behavioural Sciences</w:t>
      </w:r>
    </w:p>
    <w:p w14:paraId="26DA9867"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Humanities, Arts and Social Sciences</w:t>
      </w:r>
    </w:p>
    <w:p w14:paraId="2B157499"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Medicine</w:t>
      </w:r>
    </w:p>
    <w:p w14:paraId="7126C880"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Executive Dean, Faculty of Science</w:t>
      </w:r>
    </w:p>
    <w:p w14:paraId="77E6DC2B" w14:textId="77777777" w:rsidR="00096D65" w:rsidRPr="007A105B" w:rsidRDefault="00096D65" w:rsidP="00096D65">
      <w:pPr>
        <w:pStyle w:val="ListParagraph"/>
        <w:numPr>
          <w:ilvl w:val="0"/>
          <w:numId w:val="86"/>
        </w:numPr>
        <w:suppressAutoHyphens/>
        <w:autoSpaceDE w:val="0"/>
        <w:autoSpaceDN w:val="0"/>
        <w:adjustRightInd w:val="0"/>
        <w:spacing w:after="1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Institute Director, IMB (representing the research institutes).</w:t>
      </w:r>
    </w:p>
    <w:p w14:paraId="6E995F9F"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br/>
        <w:t xml:space="preserve">The Senior Executive Team has responsibility for advising the Vice-Chancellor on whole-of-university management, strategic direction, budget setting, oversight of risk and assurance, and organisational culture. </w:t>
      </w:r>
    </w:p>
    <w:p w14:paraId="35E8D420"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73DF25D2" w14:textId="18ECBA46" w:rsidR="00096D65" w:rsidRPr="007A105B" w:rsidRDefault="00096D65" w:rsidP="0032133B">
      <w:pPr>
        <w:pStyle w:val="Heading2"/>
        <w:rPr>
          <w:rFonts w:ascii="Arial" w:hAnsi="Arial" w:cs="Arial"/>
          <w:color w:val="000000" w:themeColor="text1"/>
          <w:lang w:val="en-GB"/>
        </w:rPr>
      </w:pPr>
      <w:r w:rsidRPr="007A105B">
        <w:rPr>
          <w:rFonts w:ascii="Arial" w:hAnsi="Arial" w:cs="Arial"/>
          <w:color w:val="000000" w:themeColor="text1"/>
          <w:lang w:val="en-GB"/>
        </w:rPr>
        <w:t>Organisational structure / lines of responsibility</w:t>
      </w:r>
    </w:p>
    <w:p w14:paraId="427275E5" w14:textId="1020F346"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Issued by the Office of the Chief Operating Officer as at September 2023</w:t>
      </w:r>
    </w:p>
    <w:p w14:paraId="2F88BF5E" w14:textId="13DF0999" w:rsidR="00096D65" w:rsidRPr="007A105B" w:rsidRDefault="00000000"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hyperlink r:id="rId32" w:history="1">
        <w:r w:rsidR="00096D65" w:rsidRPr="007A105B">
          <w:rPr>
            <w:rStyle w:val="Hyperlink"/>
            <w:rFonts w:ascii="Arial" w:hAnsi="Arial" w:cs="Arial"/>
            <w:color w:val="000000" w:themeColor="text1"/>
            <w:sz w:val="16"/>
            <w:szCs w:val="16"/>
            <w:lang w:val="en-US"/>
          </w:rPr>
          <w:t>https://www.uq.edu.au/about/files/5643/org-chart.pdf</w:t>
        </w:r>
      </w:hyperlink>
    </w:p>
    <w:p w14:paraId="6353C339" w14:textId="5A777ED9" w:rsidR="00096D65" w:rsidRPr="006A1097"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sz w:val="16"/>
          <w:szCs w:val="16"/>
          <w:lang w:val="en-US"/>
        </w:rPr>
      </w:pPr>
      <w:r w:rsidRPr="006A1097">
        <w:rPr>
          <w:rFonts w:ascii="Arial" w:hAnsi="Arial" w:cs="Arial"/>
          <w:noProof/>
          <w:color w:val="000000"/>
          <w:sz w:val="16"/>
          <w:szCs w:val="16"/>
          <w:lang w:val="en-US"/>
        </w:rPr>
        <w:lastRenderedPageBreak/>
        <w:drawing>
          <wp:inline distT="0" distB="0" distL="0" distR="0" wp14:anchorId="354A2319" wp14:editId="2789A413">
            <wp:extent cx="5094605" cy="8863330"/>
            <wp:effectExtent l="0" t="0" r="0" b="1270"/>
            <wp:docPr id="504949700" name="Picture 1" descr="An organisational chart showing the organisational arrangement of the University from the Senate, through the Vice-Chancellor and President through to the University Executiv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49700" name="Picture 1" descr="An organisational chart showing the organisational arrangement of the University from the Senate, through the Vice-Chancellor and President through to the University Executive team."/>
                    <pic:cNvPicPr/>
                  </pic:nvPicPr>
                  <pic:blipFill>
                    <a:blip r:embed="rId33"/>
                    <a:stretch>
                      <a:fillRect/>
                    </a:stretch>
                  </pic:blipFill>
                  <pic:spPr>
                    <a:xfrm>
                      <a:off x="0" y="0"/>
                      <a:ext cx="5094605" cy="8863330"/>
                    </a:xfrm>
                    <a:prstGeom prst="rect">
                      <a:avLst/>
                    </a:prstGeom>
                  </pic:spPr>
                </pic:pic>
              </a:graphicData>
            </a:graphic>
          </wp:inline>
        </w:drawing>
      </w:r>
    </w:p>
    <w:p w14:paraId="314BDEAF" w14:textId="77777777" w:rsidR="00096D65" w:rsidRPr="007A105B" w:rsidRDefault="00096D65" w:rsidP="0032133B">
      <w:pPr>
        <w:pStyle w:val="Heading2"/>
        <w:rPr>
          <w:rFonts w:ascii="Arial" w:hAnsi="Arial" w:cs="Arial"/>
          <w:color w:val="000000" w:themeColor="text1"/>
          <w:lang w:val="en-GB"/>
        </w:rPr>
      </w:pPr>
      <w:r w:rsidRPr="007A105B">
        <w:rPr>
          <w:rFonts w:ascii="Arial" w:hAnsi="Arial" w:cs="Arial"/>
          <w:color w:val="000000" w:themeColor="text1"/>
          <w:lang w:val="en-GB"/>
        </w:rPr>
        <w:lastRenderedPageBreak/>
        <w:t>Public Sector Ethics</w:t>
      </w:r>
    </w:p>
    <w:p w14:paraId="46AAB97D"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2023, the Staff Code of Conduct was amended to include an additional clause that refers to UQ’s Integrity Framework Model, demonstrating the underpinning controls in place to ensure integrity-driven outcomes within the University. </w:t>
      </w:r>
    </w:p>
    <w:p w14:paraId="1E9AC90D"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Completion of the online Staff Code of Conduct training module remains mandatory for all continuing, fixed-term </w:t>
      </w:r>
      <w:r w:rsidRPr="007A105B">
        <w:rPr>
          <w:rFonts w:ascii="Arial" w:hAnsi="Arial" w:cs="Arial"/>
          <w:color w:val="000000" w:themeColor="text1"/>
          <w:sz w:val="16"/>
          <w:szCs w:val="16"/>
          <w:lang w:val="en-GB"/>
        </w:rPr>
        <w:br/>
        <w:t xml:space="preserve">and casual staff. </w:t>
      </w:r>
    </w:p>
    <w:p w14:paraId="331FCCFE"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online training is consistent with the University’s obligations under the Public Sector Ethics Act 1994, which requires the University to provide appropriate education about public sector ethics. Given the high profile of the Staff Code of Conduct, administrative procedures and management practices across the University reflect the objectives and requirements set out. It is also referenced in position descriptions and offers of appointment, forms part of employee induction programs, and is incorporated into relevant training and development programs. </w:t>
      </w:r>
    </w:p>
    <w:p w14:paraId="6607FADF" w14:textId="77777777" w:rsidR="00096D65" w:rsidRPr="007A105B" w:rsidRDefault="00096D65" w:rsidP="00096D65">
      <w:pPr>
        <w:keepNext/>
        <w:tabs>
          <w:tab w:val="left" w:pos="227"/>
        </w:tabs>
        <w:suppressAutoHyphens/>
        <w:autoSpaceDE w:val="0"/>
        <w:autoSpaceDN w:val="0"/>
        <w:adjustRightInd w:val="0"/>
        <w:spacing w:before="170" w:after="85" w:line="300" w:lineRule="atLeast"/>
        <w:textAlignment w:val="center"/>
        <w:rPr>
          <w:rFonts w:ascii="Arial" w:hAnsi="Arial" w:cs="Arial"/>
          <w:color w:val="000000" w:themeColor="text1"/>
          <w:sz w:val="16"/>
          <w:szCs w:val="16"/>
          <w:lang w:val="en-GB"/>
        </w:rPr>
      </w:pPr>
    </w:p>
    <w:p w14:paraId="5B302B9B" w14:textId="0A2ADC71" w:rsidR="00096D65" w:rsidRPr="007A105B" w:rsidRDefault="00096D65" w:rsidP="0032133B">
      <w:pPr>
        <w:pStyle w:val="Heading2"/>
        <w:rPr>
          <w:rFonts w:ascii="Arial" w:hAnsi="Arial" w:cs="Arial"/>
          <w:color w:val="000000" w:themeColor="text1"/>
          <w:sz w:val="16"/>
          <w:szCs w:val="16"/>
          <w:lang w:val="en-GB"/>
        </w:rPr>
      </w:pPr>
      <w:r w:rsidRPr="007A105B">
        <w:rPr>
          <w:rFonts w:ascii="Arial" w:hAnsi="Arial" w:cs="Arial"/>
          <w:color w:val="000000" w:themeColor="text1"/>
          <w:lang w:val="en-GB"/>
        </w:rPr>
        <w:t>Freedom of speech and academic freedom</w:t>
      </w:r>
      <w:r w:rsidRPr="007A105B">
        <w:rPr>
          <w:rFonts w:ascii="Arial" w:hAnsi="Arial" w:cs="Arial"/>
          <w:caps/>
          <w:color w:val="000000" w:themeColor="text1"/>
          <w:lang w:val="en-GB"/>
        </w:rPr>
        <w:t xml:space="preserve"> </w:t>
      </w:r>
    </w:p>
    <w:p w14:paraId="6205B70B" w14:textId="06563DFA"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University’s stand-alone Academic Freedom and Freedom of Speech policy, approved by Senate on 30 November 2022, is considered when drafting/amending other policies and procedures. </w:t>
      </w:r>
    </w:p>
    <w:p w14:paraId="104C03C1"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policies that intersect most closely with the Principles have been reviewed to ensure consistency with the University’s commitment to the protection of freedom of speech and academic freedom.</w:t>
      </w:r>
    </w:p>
    <w:p w14:paraId="4F38C606" w14:textId="5ED2C189"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5011B5E3"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Attestation statement: committed culture</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US"/>
        </w:rPr>
        <w:t xml:space="preserve">Prior to approval, all policy amendments are reviewed by the Freedom of Speech Implementation Group (FoSIG) to ensure they give effect to the commitment to the Principles for the Protection of Freedom of Speech and Academic Freedom. </w:t>
      </w:r>
    </w:p>
    <w:p w14:paraId="527B99E9"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US"/>
        </w:rPr>
        <w:t>In 2023, the membership of the group was expanded to involve additional academic colleagues, including specific academic expertise in freedom of speech and academic freedom.</w:t>
      </w:r>
    </w:p>
    <w:p w14:paraId="6ACC4E51"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Throughout the policy review process, advice was offered to policy reviewers about opportunities to strengthen provisions related to the Principles, and amendments were requested in cases where a risk was identified that may restrict freedom of speech or academic freedom at UQ. A statement from this process of review accompanied all policies submitted for approval. </w:t>
      </w:r>
    </w:p>
    <w:p w14:paraId="3AE56EFD"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As part of the process for reviewing policies for alignment with the Principles, a range of feedback was provided to policy owners prior to approval. As an example, FoSIG considered the </w:t>
      </w:r>
      <w:r w:rsidRPr="007A105B">
        <w:rPr>
          <w:rFonts w:ascii="Arial" w:hAnsi="Arial" w:cs="Arial"/>
          <w:color w:val="000000" w:themeColor="text1"/>
          <w:spacing w:val="-2"/>
          <w:sz w:val="16"/>
          <w:szCs w:val="16"/>
          <w:lang w:val="en-GB"/>
        </w:rPr>
        <w:t>Student Evaluation of Course and Teacher (SECaT)</w:t>
      </w:r>
      <w:r w:rsidRPr="007A105B">
        <w:rPr>
          <w:rFonts w:ascii="Arial" w:hAnsi="Arial" w:cs="Arial"/>
          <w:color w:val="000000" w:themeColor="text1"/>
          <w:sz w:val="16"/>
          <w:szCs w:val="16"/>
          <w:lang w:val="en-US"/>
        </w:rPr>
        <w:t xml:space="preserve"> procedure, along with examples of redacted SECaT comments from students. The group considered the balance between the principles of freedom of speech and ensuring wellbeing of staff is protected. It was agreed that decisions to redact comments should be made on the basis of breaches to the Student Code of Conduct, or those that are unlawful or illegal. The group would review redacted comments annually to ensure that there is no breach of the Principles. </w:t>
      </w:r>
    </w:p>
    <w:p w14:paraId="0EDFB99A"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University’s Academic Board is responsible for promoting the principles for the protection of freedom of speech and academic freedom. To support this function, a presentation was made to the Academic Board on freedom of speech and academic freedom by Professor Katharine Gelber (Head of School of Political Science and International Studies, and Professor of Politics and Public Policy). Professor Gelber is internationally recognised for research in the field of freedom of speech, and the regulation of public discourse.</w:t>
      </w:r>
    </w:p>
    <w:p w14:paraId="37E00CAE"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US"/>
        </w:rPr>
        <w:t>In 2023, the University hosted a number of information forums at each of its campuses to help staff be informed about the Voice to Parliament referendum. The University did not advocate for a particular referendum outcome. The events included expert panels with broad perspectives and provided an opportunity for staff to ask questions and participate in the discussion, upholding our commitment to respectful public dialogue and freedom of speech.</w:t>
      </w:r>
    </w:p>
    <w:p w14:paraId="295350D8"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Students are represented on university committees that consider business associated with student experience. Students are represented on the Academic Board and its committees, where there is discussion on matters associated with freedom of speech and academic freedom. </w:t>
      </w:r>
      <w:r w:rsidRPr="007A105B">
        <w:rPr>
          <w:rFonts w:ascii="Arial" w:hAnsi="Arial" w:cs="Arial"/>
          <w:color w:val="000000" w:themeColor="text1"/>
          <w:sz w:val="16"/>
          <w:szCs w:val="16"/>
          <w:lang w:val="en-US"/>
        </w:rPr>
        <w:br/>
        <w:t xml:space="preserve"> </w:t>
      </w:r>
    </w:p>
    <w:p w14:paraId="7C513BF1" w14:textId="185A649E"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Issues of concern</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US"/>
        </w:rPr>
        <w:t>The governing body is not aware of any matters of concern regarding freedom of speech or academic freedom in the past year.</w:t>
      </w:r>
    </w:p>
    <w:p w14:paraId="537585B5"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br/>
      </w:r>
      <w:r w:rsidRPr="007A105B">
        <w:rPr>
          <w:rFonts w:ascii="Arial" w:hAnsi="Arial" w:cs="Arial"/>
          <w:color w:val="000000" w:themeColor="text1"/>
          <w:sz w:val="16"/>
          <w:szCs w:val="16"/>
          <w:lang w:val="en-GB"/>
        </w:rPr>
        <w:t>Student, staff and stakeholder responses</w:t>
      </w:r>
      <w:r w:rsidRPr="007A105B">
        <w:rPr>
          <w:rFonts w:ascii="Arial" w:hAnsi="Arial" w:cs="Arial"/>
          <w:color w:val="000000" w:themeColor="text1"/>
          <w:sz w:val="16"/>
          <w:szCs w:val="16"/>
          <w:lang w:val="en-GB"/>
        </w:rPr>
        <w:br/>
      </w:r>
      <w:r w:rsidRPr="007A105B">
        <w:rPr>
          <w:rFonts w:ascii="Arial" w:hAnsi="Arial" w:cs="Arial"/>
          <w:color w:val="000000" w:themeColor="text1"/>
          <w:sz w:val="16"/>
          <w:szCs w:val="16"/>
          <w:lang w:val="en-US"/>
        </w:rPr>
        <w:t>Qualitative responses in staff and student surveys are closely monitored to ensure that any issues regarding freedom of speech and academic freedom can be identified and acted upon.</w:t>
      </w:r>
    </w:p>
    <w:p w14:paraId="2484E8F3" w14:textId="430454B1" w:rsidR="00096D65" w:rsidRPr="007A105B" w:rsidRDefault="00096D65" w:rsidP="00F606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(This attestation statement is made pursuant to a University Chancellor’s Council decision in 2021 to encourage universities to make annual attestation statements. The template was adopted by the UQ Senate in 2021.</w:t>
      </w:r>
      <w:r w:rsidRPr="007A105B">
        <w:rPr>
          <w:rFonts w:ascii="Arial" w:hAnsi="Arial" w:cs="Arial"/>
          <w:color w:val="000000" w:themeColor="text1"/>
          <w:sz w:val="16"/>
          <w:szCs w:val="16"/>
          <w:lang w:val="en-US"/>
        </w:rPr>
        <w:t>)</w:t>
      </w:r>
    </w:p>
    <w:p w14:paraId="5E976604"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71318B8E" w14:textId="77777777" w:rsidR="00096D65" w:rsidRPr="007A105B" w:rsidRDefault="00096D65" w:rsidP="0032133B">
      <w:pPr>
        <w:pStyle w:val="Heading2"/>
        <w:rPr>
          <w:rFonts w:ascii="Arial" w:hAnsi="Arial" w:cs="Arial"/>
          <w:color w:val="000000" w:themeColor="text1"/>
          <w:lang w:val="en-GB"/>
        </w:rPr>
      </w:pPr>
      <w:r w:rsidRPr="007A105B">
        <w:rPr>
          <w:rFonts w:ascii="Arial" w:hAnsi="Arial" w:cs="Arial"/>
          <w:color w:val="000000" w:themeColor="text1"/>
          <w:lang w:val="en-GB"/>
        </w:rPr>
        <w:t>Risk management</w:t>
      </w:r>
    </w:p>
    <w:p w14:paraId="14C3BA34" w14:textId="76C98C63"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 has a Senate Risk and Audit Committee that assists Senate in discharging its risk management, internal compliance and control oversight responsibilities.</w:t>
      </w:r>
    </w:p>
    <w:p w14:paraId="33CB1ADB"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lastRenderedPageBreak/>
        <w:t xml:space="preserve">The role of this committee is to oversee the University’s governance, risk and compliance frameworks, including policies, procedures, information systems, and systems of internal control surrounding key financial and operational processes. The Committee also provides oversight of the leadership and direction in terms of organisational culture and ethical behaviour. </w:t>
      </w:r>
    </w:p>
    <w:p w14:paraId="11D225B8"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Committee receives advice and assurance from senior management and Internal Audit across the following functions and activities:</w:t>
      </w:r>
    </w:p>
    <w:p w14:paraId="45FDB55F"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enterprise risk</w:t>
      </w:r>
    </w:p>
    <w:p w14:paraId="3123D9D3"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occupational health and safety</w:t>
      </w:r>
    </w:p>
    <w:p w14:paraId="47684519"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governance</w:t>
      </w:r>
    </w:p>
    <w:p w14:paraId="062FBAEF"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compliance</w:t>
      </w:r>
    </w:p>
    <w:p w14:paraId="7023170C" w14:textId="77777777" w:rsidR="00096D65" w:rsidRPr="007A105B" w:rsidRDefault="00096D65" w:rsidP="00F606FD">
      <w:pPr>
        <w:pStyle w:val="ListParagraph"/>
        <w:numPr>
          <w:ilvl w:val="0"/>
          <w:numId w:val="90"/>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integrity and Investigations</w:t>
      </w:r>
    </w:p>
    <w:p w14:paraId="0D38185B" w14:textId="77777777" w:rsidR="00096D65" w:rsidRPr="007A105B" w:rsidRDefault="00096D65" w:rsidP="00F606FD">
      <w:pPr>
        <w:pStyle w:val="ListParagraph"/>
        <w:numPr>
          <w:ilvl w:val="0"/>
          <w:numId w:val="90"/>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research Integrity.</w:t>
      </w:r>
    </w:p>
    <w:p w14:paraId="3C0B0B3D"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All members of the Senate Risk and Audit Committee are appointed by Senate. The Committee met 4 times during 2023.</w:t>
      </w:r>
    </w:p>
    <w:p w14:paraId="0EBAF523"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No members were remunerated for their attendance apart from Grant Murdoch, who received $10,000 in his role as Chair.</w:t>
      </w:r>
    </w:p>
    <w:p w14:paraId="355AE841"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UQ’s key risk management governance instruments are the Senate-approved Risk Appetite Statement and the Enterprise Risk Management Framework. </w:t>
      </w:r>
    </w:p>
    <w:p w14:paraId="7B8CC35A"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The Enterprise Risk Management Framework is built on and supported by 5 ‘pillars’:</w:t>
      </w:r>
    </w:p>
    <w:p w14:paraId="622F474F"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Senate’s expectations and risk appetite</w:t>
      </w:r>
    </w:p>
    <w:p w14:paraId="4ACF8607"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management/leadership commitment </w:t>
      </w:r>
      <w:r w:rsidRPr="007A105B">
        <w:rPr>
          <w:rFonts w:ascii="Arial" w:hAnsi="Arial" w:cs="Arial"/>
          <w:color w:val="000000" w:themeColor="text1"/>
          <w:spacing w:val="-3"/>
          <w:sz w:val="16"/>
          <w:szCs w:val="16"/>
          <w:lang w:val="en-GB"/>
        </w:rPr>
        <w:t xml:space="preserve">and support for risk management function, </w:t>
      </w:r>
      <w:r w:rsidRPr="007A105B">
        <w:rPr>
          <w:rFonts w:ascii="Arial" w:hAnsi="Arial" w:cs="Arial"/>
          <w:color w:val="000000" w:themeColor="text1"/>
          <w:sz w:val="16"/>
          <w:szCs w:val="16"/>
          <w:lang w:val="en-GB"/>
        </w:rPr>
        <w:t>organisational culture and relationships</w:t>
      </w:r>
    </w:p>
    <w:p w14:paraId="16559CB4"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external compliance obligations relating to risk management</w:t>
      </w:r>
    </w:p>
    <w:p w14:paraId="6D6956EA"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risk management objectives, strategies, delegated authority and accountabilities</w:t>
      </w:r>
    </w:p>
    <w:p w14:paraId="7D3851AE" w14:textId="77777777" w:rsidR="00096D65" w:rsidRPr="007A105B" w:rsidRDefault="00096D65" w:rsidP="00F606FD">
      <w:pPr>
        <w:pStyle w:val="ListParagraph"/>
        <w:numPr>
          <w:ilvl w:val="0"/>
          <w:numId w:val="89"/>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risk management resources, plans, processes and activities.</w:t>
      </w:r>
    </w:p>
    <w:p w14:paraId="74A27805"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GB"/>
        </w:rPr>
        <w:t>The University has adopted a ‘3 lines’ assurance model as part of its governance, risk and compliance frameworks.</w:t>
      </w:r>
    </w:p>
    <w:p w14:paraId="17E342BE" w14:textId="77777777" w:rsidR="00096D65" w:rsidRPr="007A105B" w:rsidRDefault="00096D65" w:rsidP="00096D6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During 2023, the Committee provided direction and oversaw the following: </w:t>
      </w:r>
    </w:p>
    <w:p w14:paraId="04842E4C" w14:textId="77777777" w:rsidR="00096D65" w:rsidRPr="007A105B" w:rsidRDefault="00096D65" w:rsidP="00F606FD">
      <w:pPr>
        <w:pStyle w:val="ListParagraph"/>
        <w:numPr>
          <w:ilvl w:val="0"/>
          <w:numId w:val="88"/>
        </w:numPr>
        <w:suppressAutoHyphens/>
        <w:autoSpaceDE w:val="0"/>
        <w:autoSpaceDN w:val="0"/>
        <w:adjustRightInd w:val="0"/>
        <w:spacing w:after="57"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 xml:space="preserve">Top risks </w:t>
      </w:r>
      <w:r w:rsidRPr="007A105B">
        <w:rPr>
          <w:rFonts w:ascii="Arial" w:hAnsi="Arial" w:cs="Arial"/>
          <w:color w:val="000000" w:themeColor="text1"/>
          <w:spacing w:val="-2"/>
          <w:sz w:val="16"/>
          <w:szCs w:val="16"/>
          <w:lang w:val="en-GB"/>
        </w:rPr>
        <w:br/>
      </w:r>
      <w:r w:rsidRPr="007A105B">
        <w:rPr>
          <w:rFonts w:ascii="Arial" w:hAnsi="Arial" w:cs="Arial"/>
          <w:color w:val="000000" w:themeColor="text1"/>
          <w:sz w:val="16"/>
          <w:szCs w:val="16"/>
          <w:lang w:val="en-GB"/>
        </w:rPr>
        <w:t>Continued reporting on the University’s top risks, considering changes in both the internal and external environment, and progress reporting on the implementation of proposed new risk treatments took place.</w:t>
      </w:r>
    </w:p>
    <w:p w14:paraId="5DF0C0B8" w14:textId="77777777" w:rsidR="00096D65" w:rsidRPr="007A105B" w:rsidRDefault="00096D65" w:rsidP="00F606FD">
      <w:pPr>
        <w:pStyle w:val="ListParagraph"/>
        <w:numPr>
          <w:ilvl w:val="0"/>
          <w:numId w:val="88"/>
        </w:numPr>
        <w:suppressAutoHyphens/>
        <w:autoSpaceDE w:val="0"/>
        <w:autoSpaceDN w:val="0"/>
        <w:adjustRightInd w:val="0"/>
        <w:spacing w:after="57"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Emerging and existing risk developments </w:t>
      </w:r>
      <w:r w:rsidRPr="007A105B">
        <w:rPr>
          <w:rFonts w:ascii="Arial" w:hAnsi="Arial" w:cs="Arial"/>
          <w:color w:val="000000" w:themeColor="text1"/>
          <w:sz w:val="16"/>
          <w:szCs w:val="16"/>
          <w:lang w:val="en-GB"/>
        </w:rPr>
        <w:t>Reporting of significant emerging and existing risk developments took place, including deep dives of specific risk exposures including the impact of artificial intelligence on assessment integrity.</w:t>
      </w:r>
    </w:p>
    <w:p w14:paraId="781E4C00" w14:textId="77777777" w:rsidR="00096D65" w:rsidRPr="007A105B" w:rsidRDefault="00096D65" w:rsidP="00F606FD">
      <w:pPr>
        <w:pStyle w:val="ListParagraph"/>
        <w:numPr>
          <w:ilvl w:val="0"/>
          <w:numId w:val="88"/>
        </w:numPr>
        <w:suppressAutoHyphens/>
        <w:autoSpaceDE w:val="0"/>
        <w:autoSpaceDN w:val="0"/>
        <w:adjustRightInd w:val="0"/>
        <w:spacing w:after="57"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 xml:space="preserve">Significant programs and projects </w:t>
      </w:r>
      <w:r w:rsidRPr="007A105B">
        <w:rPr>
          <w:rFonts w:ascii="Arial" w:hAnsi="Arial" w:cs="Arial"/>
          <w:color w:val="000000" w:themeColor="text1"/>
          <w:sz w:val="16"/>
          <w:szCs w:val="16"/>
          <w:lang w:val="en-GB"/>
        </w:rPr>
        <w:br/>
        <w:t>A high-level performance summary report of UQ’s most significant programs and projects highlighting status of the overall program or project and specific project aspects, e.g. project budget, schedule, scope, resources etc, was prepared.</w:t>
      </w:r>
    </w:p>
    <w:p w14:paraId="3D569130" w14:textId="77777777" w:rsidR="00096D65" w:rsidRPr="007A105B" w:rsidRDefault="00096D65" w:rsidP="00F606FD">
      <w:pPr>
        <w:pStyle w:val="ListParagraph"/>
        <w:numPr>
          <w:ilvl w:val="0"/>
          <w:numId w:val="88"/>
        </w:numPr>
        <w:suppressAutoHyphens/>
        <w:autoSpaceDE w:val="0"/>
        <w:autoSpaceDN w:val="0"/>
        <w:adjustRightInd w:val="0"/>
        <w:spacing w:after="57"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Health, safety and wellness </w:t>
      </w:r>
      <w:r w:rsidRPr="007A105B">
        <w:rPr>
          <w:rFonts w:ascii="Arial" w:hAnsi="Arial" w:cs="Arial"/>
          <w:color w:val="000000" w:themeColor="text1"/>
          <w:spacing w:val="-2"/>
          <w:sz w:val="16"/>
          <w:szCs w:val="16"/>
          <w:lang w:val="en-GB"/>
        </w:rPr>
        <w:br/>
        <w:t>In addition to reviewing regular reports, Senate also received an annual report on occupational health and safety matters and their management for reference.</w:t>
      </w:r>
    </w:p>
    <w:p w14:paraId="3D0CBB93" w14:textId="77777777" w:rsidR="00096D65" w:rsidRPr="007A105B" w:rsidRDefault="00096D65" w:rsidP="00F606FD">
      <w:pPr>
        <w:pStyle w:val="ListParagraph"/>
        <w:numPr>
          <w:ilvl w:val="0"/>
          <w:numId w:val="88"/>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Cybersecurity </w:t>
      </w:r>
      <w:r w:rsidRPr="007A105B">
        <w:rPr>
          <w:rFonts w:ascii="Arial" w:hAnsi="Arial" w:cs="Arial"/>
          <w:color w:val="000000" w:themeColor="text1"/>
          <w:sz w:val="16"/>
          <w:szCs w:val="16"/>
          <w:lang w:val="en-GB"/>
        </w:rPr>
        <w:br/>
        <w:t>There was a continued focus on cybersecurity risk management, in particular on strengthening the University’s controls framework to mitigate this high-risk exposure.</w:t>
      </w:r>
    </w:p>
    <w:p w14:paraId="2C84C7C7" w14:textId="77777777" w:rsidR="00096D65" w:rsidRPr="007A105B" w:rsidRDefault="00096D65" w:rsidP="00096D65">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Senate Risk and Audit Committee has operated effectively as per its charter and had due regard to Treasury’s Audit Committee Guidelines. </w:t>
      </w:r>
    </w:p>
    <w:p w14:paraId="7FB4E99F" w14:textId="77777777" w:rsidR="00096D65" w:rsidRPr="007A105B" w:rsidRDefault="00096D65" w:rsidP="00096D65">
      <w:pPr>
        <w:rPr>
          <w:rFonts w:ascii="Arial" w:hAnsi="Arial" w:cs="Arial"/>
          <w:color w:val="000000" w:themeColor="text1"/>
          <w:sz w:val="13"/>
          <w:szCs w:val="13"/>
        </w:rPr>
      </w:pPr>
    </w:p>
    <w:p w14:paraId="41660B30" w14:textId="12FDA698" w:rsidR="00F606FD" w:rsidRPr="007A105B" w:rsidRDefault="00F606FD" w:rsidP="00F606FD">
      <w:pPr>
        <w:rPr>
          <w:rFonts w:ascii="Arial" w:hAnsi="Arial" w:cs="Arial"/>
          <w:color w:val="000000" w:themeColor="text1"/>
          <w:sz w:val="16"/>
          <w:szCs w:val="16"/>
        </w:rPr>
      </w:pPr>
      <w:r w:rsidRPr="007A105B">
        <w:rPr>
          <w:rFonts w:ascii="Arial" w:hAnsi="Arial" w:cs="Arial"/>
          <w:color w:val="000000" w:themeColor="text1"/>
          <w:sz w:val="16"/>
          <w:szCs w:val="16"/>
        </w:rPr>
        <w:t>See also: Senate Committee memberships</w:t>
      </w:r>
      <w:r w:rsidR="00D840E3" w:rsidRPr="007A105B">
        <w:rPr>
          <w:rFonts w:ascii="Arial" w:hAnsi="Arial" w:cs="Arial"/>
          <w:color w:val="000000" w:themeColor="text1"/>
          <w:sz w:val="16"/>
          <w:szCs w:val="16"/>
        </w:rPr>
        <w:t>.</w:t>
      </w:r>
    </w:p>
    <w:p w14:paraId="1E79533B" w14:textId="77777777" w:rsidR="00F606FD" w:rsidRPr="007A105B" w:rsidRDefault="00F606FD" w:rsidP="00F606FD">
      <w:pPr>
        <w:rPr>
          <w:rFonts w:ascii="Arial" w:hAnsi="Arial" w:cs="Arial"/>
          <w:color w:val="000000" w:themeColor="text1"/>
          <w:sz w:val="13"/>
          <w:szCs w:val="13"/>
        </w:rPr>
      </w:pPr>
    </w:p>
    <w:p w14:paraId="10F3EA3A" w14:textId="77777777" w:rsidR="00F606FD" w:rsidRPr="007A105B" w:rsidRDefault="00F606FD" w:rsidP="00F606FD">
      <w:pPr>
        <w:rPr>
          <w:rFonts w:ascii="Arial" w:hAnsi="Arial" w:cs="Arial"/>
          <w:color w:val="000000" w:themeColor="text1"/>
          <w:sz w:val="13"/>
          <w:szCs w:val="13"/>
        </w:rPr>
      </w:pPr>
    </w:p>
    <w:p w14:paraId="76012348" w14:textId="77777777" w:rsidR="00F606FD" w:rsidRPr="007A105B" w:rsidRDefault="00F606FD" w:rsidP="0032133B">
      <w:pPr>
        <w:pStyle w:val="Heading3"/>
        <w:rPr>
          <w:rFonts w:ascii="Arial" w:hAnsi="Arial" w:cs="Arial"/>
          <w:color w:val="000000" w:themeColor="text1"/>
          <w:lang w:val="en-GB"/>
        </w:rPr>
      </w:pPr>
      <w:r w:rsidRPr="007A105B">
        <w:rPr>
          <w:rFonts w:ascii="Arial" w:hAnsi="Arial" w:cs="Arial"/>
          <w:color w:val="000000" w:themeColor="text1"/>
          <w:lang w:val="en-GB"/>
        </w:rPr>
        <w:t>Integrity Unit</w:t>
      </w:r>
    </w:p>
    <w:p w14:paraId="24B37DEA" w14:textId="77777777" w:rsidR="00F606FD" w:rsidRPr="007A105B" w:rsidRDefault="00F606FD" w:rsidP="00F606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Integrity Unit is responsible for the management and conduct of investigations into breaches of policies, including allegations of corrupt conduct, sexual misconduct, activities directed against the University and/or its people, misuse of public money and public interest disclosures. The Unit also leads the delivery of misconduct prevention strategies, including training, information and advice. </w:t>
      </w:r>
    </w:p>
    <w:p w14:paraId="14F23E1F" w14:textId="77777777" w:rsidR="00F606FD" w:rsidRPr="007A105B" w:rsidRDefault="00F606FD" w:rsidP="005045D6">
      <w:pPr>
        <w:keepNext/>
        <w:tabs>
          <w:tab w:val="left" w:pos="227"/>
        </w:tabs>
        <w:suppressAutoHyphens/>
        <w:autoSpaceDE w:val="0"/>
        <w:autoSpaceDN w:val="0"/>
        <w:adjustRightInd w:val="0"/>
        <w:spacing w:before="113" w:after="57"/>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Director, Integrity Unit, reports administratively to the Chief Operating Officer and has direct access to the Vice-Chancellor and President, the Provost and Senior Vice-President, the Chair – Senate Risk and Audit Committee, and the Chancellor, as required.</w:t>
      </w:r>
    </w:p>
    <w:p w14:paraId="2C45E303" w14:textId="77777777" w:rsidR="00F606FD" w:rsidRPr="007A105B" w:rsidRDefault="00F606FD" w:rsidP="0032133B">
      <w:pPr>
        <w:pStyle w:val="Heading3"/>
        <w:rPr>
          <w:rFonts w:ascii="Arial" w:hAnsi="Arial" w:cs="Arial"/>
          <w:color w:val="000000" w:themeColor="text1"/>
          <w:lang w:val="en-GB"/>
        </w:rPr>
      </w:pPr>
      <w:r w:rsidRPr="007A105B">
        <w:rPr>
          <w:rFonts w:ascii="Arial" w:hAnsi="Arial" w:cs="Arial"/>
          <w:color w:val="000000" w:themeColor="text1"/>
          <w:sz w:val="16"/>
          <w:szCs w:val="16"/>
          <w:lang w:val="en-US"/>
        </w:rPr>
        <w:br/>
      </w:r>
      <w:r w:rsidRPr="007A105B">
        <w:rPr>
          <w:rFonts w:ascii="Arial" w:hAnsi="Arial" w:cs="Arial"/>
          <w:color w:val="000000" w:themeColor="text1"/>
          <w:lang w:val="en-GB"/>
        </w:rPr>
        <w:t>Internal Audit</w:t>
      </w:r>
    </w:p>
    <w:p w14:paraId="1022A2F7" w14:textId="5F246F2B"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Internal Audit function assists Senate and University management to effectively execute their responsibilities by providing assurance on the effectiveness of governance, risk management and internal controls. </w:t>
      </w:r>
    </w:p>
    <w:p w14:paraId="1BD28C0A"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Internal Audit also assesses and provides assurance on the quality of financial, managerial and operating information, and </w:t>
      </w:r>
      <w:r w:rsidRPr="007A105B">
        <w:rPr>
          <w:rFonts w:ascii="Arial" w:hAnsi="Arial" w:cs="Arial"/>
          <w:color w:val="000000" w:themeColor="text1"/>
          <w:spacing w:val="-2"/>
          <w:sz w:val="16"/>
          <w:szCs w:val="16"/>
          <w:lang w:val="en-US"/>
        </w:rPr>
        <w:t xml:space="preserve">whether resources are acquired economically, </w:t>
      </w:r>
      <w:r w:rsidRPr="007A105B">
        <w:rPr>
          <w:rFonts w:ascii="Arial" w:hAnsi="Arial" w:cs="Arial"/>
          <w:color w:val="000000" w:themeColor="text1"/>
          <w:sz w:val="16"/>
          <w:szCs w:val="16"/>
          <w:lang w:val="en-US"/>
        </w:rPr>
        <w:t>used efficiently and managed effectively.</w:t>
      </w:r>
    </w:p>
    <w:p w14:paraId="775318D9"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lastRenderedPageBreak/>
        <w:t xml:space="preserve">Internal Audit operates under an Internal Audit Charter, last reviewed and approved by the Senate Risk and Audit Committee in November 2023. As per this Charter, the Internal Audit function is independent of management and, as such, has no direct responsibilities for, or authority over, any of the activities it audits. </w:t>
      </w:r>
    </w:p>
    <w:p w14:paraId="49ED2608"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Internal Audit reports functionally to the Senate Risk and Audit Committee and administratively to the Chief Operating Officer, and has direct access to the Vice-Chancellor and President, the Chair – Senate Risk and Audit Committee, and the Chancellor.</w:t>
      </w:r>
    </w:p>
    <w:p w14:paraId="29D8DBA5"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Internal Audit activities take into account applicable legislative requirements, such as the University of Queensland Act 1998, the Financial Accountability Act 2009, Financial and Performance Management Standard 2019 and Tertiary Education Quality and Standards Agency Act 2011 (TEQSA Act). Internal Audit activities also consider the Queensland Treasury Audit Committee Guidelines 2020. </w:t>
      </w:r>
    </w:p>
    <w:p w14:paraId="7F6F2181"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University’s Internal Audit activity adheres to mandatory guidance contained in the International Professional Practices Framework issued by the Institute of Internal Auditors, which includes the Code of Ethics. A 5-yearly independent external quality review of the Internal Audit function was successfully undertaken during 2023.</w:t>
      </w:r>
    </w:p>
    <w:p w14:paraId="65654686"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Taking account of the University’s enterprise risk management processes and information, an annual risk-based planning process is undertaken in consultation with management, and the Annual Internal Audit Plan is approved by the Senate Risk and Audit Committee. The Annual Internal Audit Plan is continually reviewed during the year for changes in the risk profile or business of the University and each engagement is risk-based. For the 2023 financial year, Internal Audit completed 12 engagements across the University, including assurance reviews, grant certifications, advisory services, and the review of several large programs and projects. Internal Audit also participated in an ongoing project to implement an enterprise Governance, Risk and Compliance system.</w:t>
      </w:r>
      <w:r w:rsidRPr="007A105B">
        <w:rPr>
          <w:rFonts w:ascii="Arial" w:hAnsi="Arial" w:cs="Arial"/>
          <w:color w:val="000000" w:themeColor="text1"/>
          <w:sz w:val="16"/>
          <w:szCs w:val="16"/>
          <w:lang w:val="en-US"/>
        </w:rPr>
        <w:br/>
      </w:r>
    </w:p>
    <w:p w14:paraId="794F7BD6" w14:textId="77777777" w:rsidR="00F606FD" w:rsidRPr="007A105B" w:rsidRDefault="00F606FD" w:rsidP="00F606FD">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794EB5ED" w14:textId="77777777" w:rsidR="00F606FD" w:rsidRPr="007A105B" w:rsidRDefault="00F606FD" w:rsidP="0032133B">
      <w:pPr>
        <w:pStyle w:val="Heading2"/>
        <w:rPr>
          <w:rFonts w:ascii="Arial" w:hAnsi="Arial" w:cs="Arial"/>
          <w:color w:val="000000" w:themeColor="text1"/>
          <w:lang w:val="en-GB"/>
        </w:rPr>
      </w:pPr>
      <w:r w:rsidRPr="007A105B">
        <w:rPr>
          <w:rFonts w:ascii="Arial" w:hAnsi="Arial" w:cs="Arial"/>
          <w:color w:val="000000" w:themeColor="text1"/>
          <w:lang w:val="en-GB"/>
        </w:rPr>
        <w:t>Information systems and recordkeeping</w:t>
      </w:r>
    </w:p>
    <w:p w14:paraId="5BA64898" w14:textId="77777777" w:rsidR="00F606FD" w:rsidRPr="007A105B" w:rsidRDefault="00F606FD" w:rsidP="00F606FD">
      <w:pPr>
        <w:tabs>
          <w:tab w:val="left" w:pos="227"/>
        </w:tabs>
        <w:suppressAutoHyphens/>
        <w:autoSpaceDE w:val="0"/>
        <w:autoSpaceDN w:val="0"/>
        <w:adjustRightInd w:val="0"/>
        <w:spacing w:before="57" w:after="85"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The University continues to promote compliance with the Public Records Act 2002, Information Standard 18 (2018) and the ISO27001 information security management system.</w:t>
      </w:r>
    </w:p>
    <w:p w14:paraId="153BE708" w14:textId="77777777" w:rsidR="00F606FD" w:rsidRPr="007A105B" w:rsidRDefault="00F606FD" w:rsidP="00F606FD">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2023, key system improvements were made to recordkeeping, information management, and security and information systems to support University objectives and priorities, including: </w:t>
      </w:r>
    </w:p>
    <w:p w14:paraId="361AE264" w14:textId="77777777" w:rsidR="00F606FD" w:rsidRPr="007A105B" w:rsidRDefault="00F606FD" w:rsidP="00F606FD">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enabling multi-factor authentication (MFA) for students in Microsoft M365 as well as SiNet, UQ’s core student administration system. Foundations were put in place to enable a future rollout of MFA for alumni accounts, further enhancing the security of key University systems</w:t>
      </w:r>
    </w:p>
    <w:p w14:paraId="406BF0EB" w14:textId="77777777" w:rsidR="00F606FD" w:rsidRPr="007A105B" w:rsidRDefault="00F606FD" w:rsidP="00F606FD">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finalising the UQ Technology Master Plan to provide a strategic framework for evolving UQ’s technology and digital services in alignment with the University’s broader strategic programs and priorities. A governance framework to support the implementation and ongoing delivery of the master plan was also approved. Implementation into investment and project initiation processes has commenced, with further work to progress in 2024</w:t>
      </w:r>
    </w:p>
    <w:p w14:paraId="08063201" w14:textId="77777777" w:rsidR="00F606FD" w:rsidRPr="007A105B" w:rsidRDefault="00F606FD" w:rsidP="00F606FD">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developing an application tiering definition to support the assignment of appropriate application security and management practices to critical information systems</w:t>
      </w:r>
    </w:p>
    <w:p w14:paraId="16858BBC" w14:textId="70B9008A" w:rsidR="00F606FD" w:rsidRPr="007A105B" w:rsidRDefault="00F606FD" w:rsidP="00F606FD">
      <w:pPr>
        <w:pStyle w:val="ListParagraph"/>
        <w:numPr>
          <w:ilvl w:val="0"/>
          <w:numId w:val="87"/>
        </w:numPr>
        <w:rPr>
          <w:rFonts w:ascii="Arial" w:hAnsi="Arial" w:cs="Arial"/>
          <w:color w:val="000000" w:themeColor="text1"/>
          <w:sz w:val="13"/>
          <w:szCs w:val="13"/>
        </w:rPr>
      </w:pPr>
      <w:r w:rsidRPr="007A105B">
        <w:rPr>
          <w:rFonts w:ascii="Arial" w:hAnsi="Arial" w:cs="Arial"/>
          <w:color w:val="000000" w:themeColor="text1"/>
          <w:spacing w:val="-2"/>
          <w:sz w:val="16"/>
          <w:szCs w:val="16"/>
          <w:lang w:val="en-GB"/>
        </w:rPr>
        <w:t>improving critical systems to improve security and authentication, and decrease the retention of sensitive information, reducing the likelihood and impact of privacy breaches</w:t>
      </w:r>
    </w:p>
    <w:p w14:paraId="01146FDA" w14:textId="215558EF" w:rsidR="000D68E3" w:rsidRPr="007A105B" w:rsidRDefault="000D68E3" w:rsidP="000D68E3">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revising the next phase of the </w:t>
      </w:r>
      <w:r w:rsidRPr="007A105B">
        <w:rPr>
          <w:rFonts w:ascii="Arial" w:hAnsi="Arial" w:cs="Arial"/>
          <w:color w:val="000000" w:themeColor="text1"/>
          <w:spacing w:val="-2"/>
          <w:sz w:val="16"/>
          <w:szCs w:val="16"/>
          <w:lang w:val="en-US"/>
        </w:rPr>
        <w:t>human capital management solution</w:t>
      </w:r>
      <w:r w:rsidRPr="007A105B">
        <w:rPr>
          <w:rFonts w:ascii="Arial" w:hAnsi="Arial" w:cs="Arial"/>
          <w:color w:val="000000" w:themeColor="text1"/>
          <w:spacing w:val="-2"/>
          <w:sz w:val="16"/>
          <w:szCs w:val="16"/>
          <w:lang w:val="en-GB"/>
        </w:rPr>
        <w:t xml:space="preserve"> transformation to ensure that the University’s current needs and the current capabilities of the market are fully understood before progressing to implementation. This program will enhance the consistency of time- and pay-related information and allow the decommissioning of legacy systems</w:t>
      </w:r>
    </w:p>
    <w:p w14:paraId="0813AC0E" w14:textId="77777777" w:rsidR="000D68E3" w:rsidRPr="007A105B" w:rsidRDefault="000D68E3" w:rsidP="000D68E3">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trialling the new cloud-based Integration Platform to be the solution of choice for all future systems’ integration for the University. This modern integration platform will allow significant future service delivery improvements including offering of repeatable patterns, revised security standards and re-usable integration components</w:t>
      </w:r>
    </w:p>
    <w:p w14:paraId="75BC4EDB" w14:textId="77777777" w:rsidR="000D68E3" w:rsidRPr="007A105B" w:rsidRDefault="000D68E3" w:rsidP="000D68E3">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enhancing the corporate storage platform through the introduction of an automated data security system that monitors large-scale malicious file corruptions and takes mitigating steps to ensure data is safeguarded and preserved</w:t>
      </w:r>
    </w:p>
    <w:p w14:paraId="542A0E9F" w14:textId="77777777" w:rsidR="000D68E3" w:rsidRPr="007A105B" w:rsidRDefault="000D68E3" w:rsidP="000D68E3">
      <w:pPr>
        <w:pStyle w:val="ListParagraph"/>
        <w:numPr>
          <w:ilvl w:val="0"/>
          <w:numId w:val="87"/>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beginning to implement an end-to-end service availability and monitoring toolset to deliver real-time monitoring, performance assessment, trending and alerting abilities on all information and communication technology services. Once completed, the solution will be UQ's standard service performance measurement and observability tool.</w:t>
      </w:r>
    </w:p>
    <w:p w14:paraId="6C7FD0F0"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rtl/>
          <w:lang w:val="en-GB" w:bidi="ar-YE"/>
        </w:rPr>
      </w:pPr>
      <w:r w:rsidRPr="007A105B">
        <w:rPr>
          <w:rFonts w:ascii="Arial" w:hAnsi="Arial" w:cs="Arial"/>
          <w:color w:val="000000" w:themeColor="text1"/>
          <w:sz w:val="16"/>
          <w:szCs w:val="16"/>
          <w:lang w:val="en-US"/>
        </w:rPr>
        <w:t xml:space="preserve">We </w:t>
      </w:r>
      <w:r w:rsidRPr="007A105B">
        <w:rPr>
          <w:rFonts w:ascii="Arial" w:hAnsi="Arial" w:cs="Arial"/>
          <w:color w:val="000000" w:themeColor="text1"/>
          <w:sz w:val="16"/>
          <w:szCs w:val="16"/>
          <w:lang w:val="en-GB" w:bidi="ar-YE"/>
        </w:rPr>
        <w:t>continued to deliver components</w:t>
      </w:r>
      <w:r w:rsidRPr="007A105B">
        <w:rPr>
          <w:rFonts w:ascii="Arial" w:hAnsi="Arial" w:cs="Arial"/>
          <w:color w:val="000000" w:themeColor="text1"/>
          <w:sz w:val="16"/>
          <w:szCs w:val="16"/>
          <w:rtl/>
          <w:lang w:val="en-GB" w:bidi="ar-YE"/>
        </w:rPr>
        <w:t xml:space="preserve"> </w:t>
      </w:r>
      <w:r w:rsidRPr="007A105B">
        <w:rPr>
          <w:rFonts w:ascii="Arial" w:hAnsi="Arial" w:cs="Arial"/>
          <w:color w:val="000000" w:themeColor="text1"/>
          <w:sz w:val="16"/>
          <w:szCs w:val="16"/>
          <w:lang w:val="en-GB" w:bidi="ar-YE"/>
        </w:rPr>
        <w:t>of the Information Governance and Management Framework, encapsulating the whole of the University</w:t>
      </w:r>
      <w:r w:rsidRPr="007A105B">
        <w:rPr>
          <w:rFonts w:ascii="Arial" w:hAnsi="Arial" w:cs="Arial"/>
          <w:color w:val="000000" w:themeColor="text1"/>
          <w:sz w:val="16"/>
          <w:szCs w:val="16"/>
          <w:rtl/>
          <w:lang w:val="en-GB" w:bidi="ar-YE"/>
        </w:rPr>
        <w:t>’</w:t>
      </w:r>
      <w:r w:rsidRPr="007A105B">
        <w:rPr>
          <w:rFonts w:ascii="Arial" w:hAnsi="Arial" w:cs="Arial"/>
          <w:color w:val="000000" w:themeColor="text1"/>
          <w:sz w:val="16"/>
          <w:szCs w:val="16"/>
          <w:lang w:val="en-GB" w:bidi="ar-YE"/>
        </w:rPr>
        <w:t>s strategic intent for information governance. Activities included</w:t>
      </w:r>
      <w:r w:rsidRPr="007A105B">
        <w:rPr>
          <w:rFonts w:ascii="Arial" w:hAnsi="Arial" w:cs="Arial"/>
          <w:color w:val="000000" w:themeColor="text1"/>
          <w:sz w:val="16"/>
          <w:szCs w:val="16"/>
          <w:rtl/>
          <w:lang w:val="en-GB" w:bidi="ar-YE"/>
        </w:rPr>
        <w:t>:</w:t>
      </w:r>
    </w:p>
    <w:p w14:paraId="7E7F6598"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finalising the University</w:t>
      </w:r>
      <w:r w:rsidRPr="007A105B">
        <w:rPr>
          <w:rFonts w:ascii="Arial" w:hAnsi="Arial" w:cs="Arial"/>
          <w:color w:val="000000" w:themeColor="text1"/>
          <w:spacing w:val="-2"/>
          <w:sz w:val="16"/>
          <w:szCs w:val="16"/>
          <w:rtl/>
          <w:lang w:val="en-GB" w:bidi="ar-YE"/>
        </w:rPr>
        <w:t>’</w:t>
      </w:r>
      <w:r w:rsidRPr="007A105B">
        <w:rPr>
          <w:rFonts w:ascii="Arial" w:hAnsi="Arial" w:cs="Arial"/>
          <w:color w:val="000000" w:themeColor="text1"/>
          <w:spacing w:val="-2"/>
          <w:sz w:val="16"/>
          <w:szCs w:val="16"/>
          <w:lang w:val="en-GB" w:bidi="ar-YE"/>
        </w:rPr>
        <w:t>s Information Governance and Management Framework and Information</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rtl/>
          <w:lang w:val="en-GB" w:bidi="ar-YE"/>
        </w:rPr>
        <w:br/>
      </w:r>
      <w:r w:rsidRPr="007A105B">
        <w:rPr>
          <w:rFonts w:ascii="Arial" w:hAnsi="Arial" w:cs="Arial"/>
          <w:color w:val="000000" w:themeColor="text1"/>
          <w:spacing w:val="-2"/>
          <w:sz w:val="16"/>
          <w:szCs w:val="16"/>
          <w:lang w:val="en-GB" w:bidi="ar-YE"/>
        </w:rPr>
        <w:t>Management Policy</w:t>
      </w:r>
      <w:r w:rsidRPr="007A105B">
        <w:rPr>
          <w:rFonts w:ascii="Arial" w:hAnsi="Arial" w:cs="Arial"/>
          <w:color w:val="000000" w:themeColor="text1"/>
          <w:spacing w:val="-2"/>
          <w:sz w:val="16"/>
          <w:szCs w:val="16"/>
          <w:rtl/>
          <w:lang w:val="en-GB" w:bidi="ar-YE"/>
        </w:rPr>
        <w:t xml:space="preserve"> </w:t>
      </w:r>
    </w:p>
    <w:p w14:paraId="78697353"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reviewing the Information Security Classification Procedure and Data Handling Procedure for committee endorsement and final approval</w:t>
      </w:r>
    </w:p>
    <w:p w14:paraId="007A21C8"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inducting domain custodians for 90% of information domains (as per the Information Governance and Management Framework</w:t>
      </w:r>
      <w:r w:rsidRPr="007A105B">
        <w:rPr>
          <w:rFonts w:ascii="Arial" w:hAnsi="Arial" w:cs="Arial"/>
          <w:color w:val="000000" w:themeColor="text1"/>
          <w:spacing w:val="-2"/>
          <w:sz w:val="16"/>
          <w:szCs w:val="16"/>
          <w:rtl/>
          <w:lang w:val="en-GB" w:bidi="ar-YE"/>
        </w:rPr>
        <w:t>)</w:t>
      </w:r>
    </w:p>
    <w:p w14:paraId="686E950D"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inducting information stewards for 64% of the identified information entities (as per the</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lang w:val="en-GB" w:bidi="ar-YE"/>
        </w:rPr>
        <w:t>Information Governance and Management Framework). An Information Stewards' Hub was implemented to provide stewards with resources on their role and a forum to raise queries and receive updates</w:t>
      </w:r>
      <w:r w:rsidRPr="007A105B">
        <w:rPr>
          <w:rFonts w:ascii="Arial" w:hAnsi="Arial" w:cs="Arial"/>
          <w:color w:val="000000" w:themeColor="text1"/>
          <w:spacing w:val="-2"/>
          <w:sz w:val="16"/>
          <w:szCs w:val="16"/>
          <w:rtl/>
          <w:lang w:val="en-GB" w:bidi="ar-YE"/>
        </w:rPr>
        <w:t xml:space="preserve"> </w:t>
      </w:r>
    </w:p>
    <w:p w14:paraId="7558F1AE"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developing a quarterly data governance report to report on</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lang w:val="en-GB" w:bidi="ar-YE"/>
        </w:rPr>
        <w:t>the implementation of the Information Governance and Management Framework and key issues and risks</w:t>
      </w:r>
      <w:r w:rsidRPr="007A105B">
        <w:rPr>
          <w:rFonts w:ascii="Arial" w:hAnsi="Arial" w:cs="Arial"/>
          <w:color w:val="000000" w:themeColor="text1"/>
          <w:spacing w:val="-2"/>
          <w:sz w:val="16"/>
          <w:szCs w:val="16"/>
          <w:rtl/>
          <w:lang w:val="en-GB" w:bidi="ar-YE"/>
        </w:rPr>
        <w:t xml:space="preserve"> </w:t>
      </w:r>
    </w:p>
    <w:p w14:paraId="703CA355"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appraising and reviewing certain physical records stored onsite at UQ</w:t>
      </w:r>
      <w:r w:rsidRPr="007A105B">
        <w:rPr>
          <w:rFonts w:ascii="Arial" w:hAnsi="Arial" w:cs="Arial"/>
          <w:color w:val="000000" w:themeColor="text1"/>
          <w:spacing w:val="-2"/>
          <w:sz w:val="16"/>
          <w:szCs w:val="16"/>
          <w:rtl/>
          <w:lang w:val="en-GB" w:bidi="ar-YE"/>
        </w:rPr>
        <w:t>’</w:t>
      </w:r>
      <w:r w:rsidRPr="007A105B">
        <w:rPr>
          <w:rFonts w:ascii="Arial" w:hAnsi="Arial" w:cs="Arial"/>
          <w:color w:val="000000" w:themeColor="text1"/>
          <w:spacing w:val="-2"/>
          <w:sz w:val="16"/>
          <w:szCs w:val="16"/>
          <w:lang w:val="en-GB" w:bidi="ar-YE"/>
        </w:rPr>
        <w:t>s records warehouse to ensure records are classified, stored and managed correctly through their lifecycle. This also included reviewing physical records located at</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rtl/>
          <w:lang w:val="en-GB" w:bidi="ar-YE"/>
        </w:rPr>
        <w:br/>
      </w:r>
      <w:r w:rsidRPr="007A105B">
        <w:rPr>
          <w:rFonts w:ascii="Arial" w:hAnsi="Arial" w:cs="Arial"/>
          <w:color w:val="000000" w:themeColor="text1"/>
          <w:spacing w:val="-2"/>
          <w:sz w:val="16"/>
          <w:szCs w:val="16"/>
          <w:lang w:val="en-GB" w:bidi="ar-YE"/>
        </w:rPr>
        <w:t>UQ Gatton</w:t>
      </w:r>
    </w:p>
    <w:p w14:paraId="6152EF22"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lastRenderedPageBreak/>
        <w:t>commencing implementation of  improved oversight of physical records stored off-site with a third-party provider</w:t>
      </w:r>
    </w:p>
    <w:p w14:paraId="45ACE3E9" w14:textId="77777777" w:rsidR="000D68E3" w:rsidRPr="007A105B" w:rsidRDefault="000D68E3" w:rsidP="000D68E3">
      <w:pPr>
        <w:pStyle w:val="ListParagraph"/>
        <w:numPr>
          <w:ilvl w:val="0"/>
          <w:numId w:val="93"/>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finalising research data governance operating model and commencing a plan for implementation</w:t>
      </w:r>
      <w:r w:rsidRPr="007A105B">
        <w:rPr>
          <w:rFonts w:ascii="Arial" w:hAnsi="Arial" w:cs="Arial"/>
          <w:color w:val="000000" w:themeColor="text1"/>
          <w:spacing w:val="-2"/>
          <w:sz w:val="16"/>
          <w:szCs w:val="16"/>
          <w:rtl/>
          <w:lang w:val="en-GB" w:bidi="ar-YE"/>
        </w:rPr>
        <w:t xml:space="preserve"> </w:t>
      </w:r>
    </w:p>
    <w:p w14:paraId="14B04574" w14:textId="77777777" w:rsidR="000D68E3" w:rsidRPr="007A105B" w:rsidRDefault="000D68E3" w:rsidP="000D68E3">
      <w:pPr>
        <w:pStyle w:val="ListParagraph"/>
        <w:numPr>
          <w:ilvl w:val="0"/>
          <w:numId w:val="93"/>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delivering data awareness campaigns and staff development training, with the aim of increasing the data literacy of all UQ stakeholders.</w:t>
      </w:r>
    </w:p>
    <w:p w14:paraId="49652485"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rPr>
        <w:t xml:space="preserve">We also conducted a comprehensive cyber security improvement program that: </w:t>
      </w:r>
    </w:p>
    <w:p w14:paraId="4836D0B1"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implemented an enhanced email security service for students and staff to significantly uplift UQ</w:t>
      </w:r>
      <w:r w:rsidRPr="007A105B">
        <w:rPr>
          <w:rFonts w:ascii="Arial" w:hAnsi="Arial" w:cs="Arial"/>
          <w:color w:val="000000" w:themeColor="text1"/>
          <w:spacing w:val="-2"/>
          <w:sz w:val="16"/>
          <w:szCs w:val="16"/>
          <w:rtl/>
          <w:lang w:val="en-GB" w:bidi="ar-YE"/>
        </w:rPr>
        <w:t>’</w:t>
      </w:r>
      <w:r w:rsidRPr="007A105B">
        <w:rPr>
          <w:rFonts w:ascii="Arial" w:hAnsi="Arial" w:cs="Arial"/>
          <w:color w:val="000000" w:themeColor="text1"/>
          <w:spacing w:val="-2"/>
          <w:sz w:val="16"/>
          <w:szCs w:val="16"/>
          <w:lang w:val="en-GB" w:bidi="ar-YE"/>
        </w:rPr>
        <w:t>s security posture</w:t>
      </w:r>
    </w:p>
    <w:p w14:paraId="79F0EFFD"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developed Defence Industry Security Program entry-level controls to support research undertaken for the Department of Defence</w:t>
      </w:r>
    </w:p>
    <w:p w14:paraId="2B33A703"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developed refreshed disaster recovery procedures and commenced establishment of revised disaster recovery plans for critical IT services</w:t>
      </w:r>
    </w:p>
    <w:p w14:paraId="779AD95B"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commenced the establishment of a comprehensive Information Security Management System in line with</w:t>
      </w:r>
      <w:r w:rsidRPr="007A105B">
        <w:rPr>
          <w:rFonts w:ascii="Arial" w:hAnsi="Arial" w:cs="Arial"/>
          <w:color w:val="000000" w:themeColor="text1"/>
          <w:spacing w:val="-2"/>
          <w:sz w:val="16"/>
          <w:szCs w:val="16"/>
          <w:rtl/>
          <w:lang w:val="en-GB" w:bidi="ar-YE"/>
        </w:rPr>
        <w:t xml:space="preserve"> </w:t>
      </w:r>
      <w:r w:rsidRPr="007A105B">
        <w:rPr>
          <w:rFonts w:ascii="Arial" w:hAnsi="Arial" w:cs="Arial"/>
          <w:color w:val="000000" w:themeColor="text1"/>
          <w:spacing w:val="-2"/>
          <w:sz w:val="16"/>
          <w:szCs w:val="16"/>
          <w:lang w:val="en-GB" w:bidi="ar-YE"/>
        </w:rPr>
        <w:t>ISO27001</w:t>
      </w:r>
    </w:p>
    <w:p w14:paraId="0A916BE7" w14:textId="77777777" w:rsidR="000D68E3" w:rsidRPr="007A105B" w:rsidRDefault="000D68E3" w:rsidP="000D68E3">
      <w:pPr>
        <w:pStyle w:val="ListParagraph"/>
        <w:numPr>
          <w:ilvl w:val="0"/>
          <w:numId w:val="92"/>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rtl/>
          <w:lang w:val="en-GB" w:bidi="ar-YE"/>
        </w:rPr>
      </w:pPr>
      <w:r w:rsidRPr="007A105B">
        <w:rPr>
          <w:rFonts w:ascii="Arial" w:hAnsi="Arial" w:cs="Arial"/>
          <w:color w:val="000000" w:themeColor="text1"/>
          <w:spacing w:val="-2"/>
          <w:sz w:val="16"/>
          <w:szCs w:val="16"/>
          <w:lang w:val="en-GB" w:bidi="ar-YE"/>
        </w:rPr>
        <w:t>continued delivering a cyber security awareness campaign, aiming to reduce information security risks through changed behaviour</w:t>
      </w:r>
      <w:r w:rsidRPr="007A105B">
        <w:rPr>
          <w:rFonts w:ascii="Arial" w:hAnsi="Arial" w:cs="Arial"/>
          <w:color w:val="000000" w:themeColor="text1"/>
          <w:spacing w:val="-2"/>
          <w:sz w:val="16"/>
          <w:szCs w:val="16"/>
          <w:rtl/>
          <w:lang w:val="en-GB" w:bidi="ar-YE"/>
        </w:rPr>
        <w:t xml:space="preserve"> – </w:t>
      </w:r>
      <w:r w:rsidRPr="007A105B">
        <w:rPr>
          <w:rFonts w:ascii="Arial" w:hAnsi="Arial" w:cs="Arial"/>
          <w:color w:val="000000" w:themeColor="text1"/>
          <w:spacing w:val="-2"/>
          <w:sz w:val="16"/>
          <w:szCs w:val="16"/>
          <w:lang w:val="en-GB" w:bidi="ar-YE"/>
        </w:rPr>
        <w:t>engaging with nearly 600 staff members directly and recruiting over 120 cyber champions to further boost the important messaging</w:t>
      </w:r>
    </w:p>
    <w:p w14:paraId="07E5295B" w14:textId="77777777" w:rsidR="000D68E3" w:rsidRPr="007A105B" w:rsidRDefault="000D68E3" w:rsidP="000D68E3">
      <w:pPr>
        <w:pStyle w:val="ListParagraph"/>
        <w:numPr>
          <w:ilvl w:val="0"/>
          <w:numId w:val="92"/>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continued implementation of UQ processes to meet requirements under the Security of Critical Infrastructure Act 2018; declared the critical infrastructure asset for UQSchoolsNet and commenced work on a Risk Management Plan.</w:t>
      </w:r>
      <w:r w:rsidRPr="007A105B">
        <w:rPr>
          <w:rFonts w:ascii="Arial" w:hAnsi="Arial" w:cs="Arial"/>
          <w:color w:val="000000" w:themeColor="text1"/>
          <w:sz w:val="16"/>
          <w:szCs w:val="16"/>
          <w:lang w:val="en-GB"/>
        </w:rPr>
        <w:t xml:space="preserve"> </w:t>
      </w:r>
    </w:p>
    <w:p w14:paraId="7D703084"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54023B74" w14:textId="77777777" w:rsidR="000D68E3" w:rsidRPr="007A105B" w:rsidRDefault="000D68E3" w:rsidP="0032133B">
      <w:pPr>
        <w:pStyle w:val="Heading2"/>
        <w:rPr>
          <w:rFonts w:ascii="Arial" w:hAnsi="Arial" w:cs="Arial"/>
          <w:color w:val="000000" w:themeColor="text1"/>
          <w:lang w:val="en-GB"/>
        </w:rPr>
      </w:pPr>
      <w:r w:rsidRPr="007A105B">
        <w:rPr>
          <w:rFonts w:ascii="Arial" w:hAnsi="Arial" w:cs="Arial"/>
          <w:color w:val="000000" w:themeColor="text1"/>
          <w:lang w:val="en-GB"/>
        </w:rPr>
        <w:t>Human rights</w:t>
      </w:r>
    </w:p>
    <w:p w14:paraId="74AFA296"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The Human Rights Act 2019 has been in operation since 1 January 2020, with its main objectives being to:</w:t>
      </w:r>
    </w:p>
    <w:p w14:paraId="10FD3F58" w14:textId="77777777" w:rsidR="000D68E3" w:rsidRPr="007A105B" w:rsidRDefault="000D68E3" w:rsidP="00296E46">
      <w:pPr>
        <w:pStyle w:val="ListParagraph"/>
        <w:numPr>
          <w:ilvl w:val="0"/>
          <w:numId w:val="9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protect and promote human rights</w:t>
      </w:r>
    </w:p>
    <w:p w14:paraId="5E73C731" w14:textId="77777777" w:rsidR="000D68E3" w:rsidRPr="007A105B" w:rsidRDefault="000D68E3" w:rsidP="00296E46">
      <w:pPr>
        <w:pStyle w:val="ListParagraph"/>
        <w:numPr>
          <w:ilvl w:val="0"/>
          <w:numId w:val="94"/>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help build a culture in the Queensland public sector that respects and promotes human rights</w:t>
      </w:r>
    </w:p>
    <w:p w14:paraId="1AAD93CC" w14:textId="77777777" w:rsidR="000D68E3" w:rsidRPr="007A105B" w:rsidRDefault="000D68E3" w:rsidP="00296E46">
      <w:pPr>
        <w:pStyle w:val="ListParagraph"/>
        <w:numPr>
          <w:ilvl w:val="0"/>
          <w:numId w:val="94"/>
        </w:numPr>
        <w:suppressAutoHyphens/>
        <w:autoSpaceDE w:val="0"/>
        <w:autoSpaceDN w:val="0"/>
        <w:adjustRightInd w:val="0"/>
        <w:spacing w:after="170"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3"/>
          <w:sz w:val="16"/>
          <w:szCs w:val="16"/>
          <w:lang w:val="en-GB"/>
        </w:rPr>
        <w:t xml:space="preserve">help promote a dialogue about the nature, </w:t>
      </w:r>
      <w:r w:rsidRPr="007A105B">
        <w:rPr>
          <w:rFonts w:ascii="Arial" w:hAnsi="Arial" w:cs="Arial"/>
          <w:color w:val="000000" w:themeColor="text1"/>
          <w:sz w:val="16"/>
          <w:szCs w:val="16"/>
          <w:lang w:val="en-GB"/>
        </w:rPr>
        <w:t>meaning and scope of human rights.</w:t>
      </w:r>
    </w:p>
    <w:p w14:paraId="100BA94B"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The University is committed to ensuring all decisions and actions taken are compatible with human rights. </w:t>
      </w:r>
    </w:p>
    <w:p w14:paraId="2A6A4DDB"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During 2023, the University continued to embed processes to ensure new or revised policies and procedures were compatible </w:t>
      </w:r>
      <w:r w:rsidRPr="007A105B">
        <w:rPr>
          <w:rFonts w:ascii="Arial" w:hAnsi="Arial" w:cs="Arial"/>
          <w:color w:val="000000" w:themeColor="text1"/>
          <w:spacing w:val="-2"/>
          <w:sz w:val="16"/>
          <w:szCs w:val="16"/>
          <w:lang w:val="en-US"/>
        </w:rPr>
        <w:t xml:space="preserve">with human rights. Decision-making training and resources remained available to UQ staff, </w:t>
      </w:r>
      <w:r w:rsidRPr="007A105B">
        <w:rPr>
          <w:rFonts w:ascii="Arial" w:hAnsi="Arial" w:cs="Arial"/>
          <w:color w:val="000000" w:themeColor="text1"/>
          <w:sz w:val="16"/>
          <w:szCs w:val="16"/>
          <w:lang w:val="en-US"/>
        </w:rPr>
        <w:t>which included tailored training in making decisions consistent with human rights.</w:t>
      </w:r>
    </w:p>
    <w:p w14:paraId="4B399975"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US"/>
        </w:rPr>
        <w:t xml:space="preserve">In 2023, 4 complaints were made to the Human Rights Commission: </w:t>
      </w:r>
    </w:p>
    <w:p w14:paraId="7BC1019B" w14:textId="77777777" w:rsidR="000D68E3" w:rsidRPr="007A105B" w:rsidRDefault="000D68E3" w:rsidP="000D68E3">
      <w:pPr>
        <w:pStyle w:val="ListParagraph"/>
        <w:numPr>
          <w:ilvl w:val="0"/>
          <w:numId w:val="9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was resolved by conciliation</w:t>
      </w:r>
    </w:p>
    <w:p w14:paraId="36678AED" w14:textId="77777777" w:rsidR="000D68E3" w:rsidRPr="007A105B" w:rsidRDefault="000D68E3" w:rsidP="000D68E3">
      <w:pPr>
        <w:pStyle w:val="ListParagraph"/>
        <w:numPr>
          <w:ilvl w:val="0"/>
          <w:numId w:val="9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was unable to be resolved by conciliation, but was not pursued further by the complainant</w:t>
      </w:r>
    </w:p>
    <w:p w14:paraId="3D496410" w14:textId="77777777" w:rsidR="000D68E3" w:rsidRPr="007A105B" w:rsidRDefault="000D68E3" w:rsidP="000D68E3">
      <w:pPr>
        <w:pStyle w:val="ListParagraph"/>
        <w:numPr>
          <w:ilvl w:val="0"/>
          <w:numId w:val="91"/>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one was unable to be resolved by conciliation, but the matter has not yet been referred to the Queensland Industrial Relations Commission</w:t>
      </w:r>
    </w:p>
    <w:p w14:paraId="43909BF8" w14:textId="77777777" w:rsidR="000D68E3" w:rsidRPr="007A105B" w:rsidRDefault="000D68E3" w:rsidP="000D68E3">
      <w:pPr>
        <w:pStyle w:val="ListParagraph"/>
        <w:numPr>
          <w:ilvl w:val="0"/>
          <w:numId w:val="91"/>
        </w:numPr>
        <w:suppressAutoHyphens/>
        <w:autoSpaceDE w:val="0"/>
        <w:autoSpaceDN w:val="0"/>
        <w:adjustRightInd w:val="0"/>
        <w:spacing w:after="28"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z w:val="16"/>
          <w:szCs w:val="16"/>
          <w:lang w:val="en-GB"/>
        </w:rPr>
        <w:t>one has been referred to the Queensland Civil and Administrative Tribunal.</w:t>
      </w:r>
    </w:p>
    <w:p w14:paraId="1DBC50FD"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5C7BAFDB"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p>
    <w:p w14:paraId="10165C5F" w14:textId="77777777" w:rsidR="000D68E3" w:rsidRPr="007A105B" w:rsidRDefault="000D68E3" w:rsidP="0032133B">
      <w:pPr>
        <w:pStyle w:val="Heading2"/>
        <w:rPr>
          <w:rFonts w:ascii="Arial" w:hAnsi="Arial" w:cs="Arial"/>
          <w:color w:val="000000" w:themeColor="text1"/>
          <w:spacing w:val="2"/>
          <w:sz w:val="16"/>
          <w:szCs w:val="16"/>
          <w:lang w:val="en-US"/>
        </w:rPr>
      </w:pPr>
      <w:r w:rsidRPr="007A105B">
        <w:rPr>
          <w:rFonts w:ascii="Arial" w:hAnsi="Arial" w:cs="Arial"/>
          <w:color w:val="000000" w:themeColor="text1"/>
          <w:lang w:val="en-GB"/>
        </w:rPr>
        <w:t>External scrutiny</w:t>
      </w:r>
      <w:r w:rsidRPr="007A105B">
        <w:rPr>
          <w:rFonts w:ascii="Arial" w:hAnsi="Arial" w:cs="Arial"/>
          <w:caps/>
          <w:color w:val="000000" w:themeColor="text1"/>
          <w:lang w:val="en-GB"/>
        </w:rPr>
        <w:t xml:space="preserve"> </w:t>
      </w:r>
    </w:p>
    <w:p w14:paraId="44E26CFF"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z w:val="16"/>
          <w:szCs w:val="16"/>
          <w:lang w:val="en-US"/>
        </w:rPr>
      </w:pPr>
      <w:r w:rsidRPr="007A105B">
        <w:rPr>
          <w:rFonts w:ascii="Arial" w:hAnsi="Arial" w:cs="Arial"/>
          <w:color w:val="000000" w:themeColor="text1"/>
          <w:spacing w:val="2"/>
          <w:sz w:val="16"/>
          <w:szCs w:val="16"/>
          <w:lang w:val="en-US"/>
        </w:rPr>
        <w:t>In June 2023, the Queensland Audit Office (QAO) report Education 2022 (Report 16: 2022–23) was tabled in the Queensland legislative assembly.</w:t>
      </w:r>
      <w:r w:rsidRPr="007A105B">
        <w:rPr>
          <w:rFonts w:ascii="Arial" w:hAnsi="Arial" w:cs="Arial"/>
          <w:color w:val="000000" w:themeColor="text1"/>
          <w:sz w:val="16"/>
          <w:szCs w:val="16"/>
          <w:lang w:val="en-US"/>
        </w:rPr>
        <w:t xml:space="preserve"> </w:t>
      </w:r>
    </w:p>
    <w:p w14:paraId="3D7C4D3A" w14:textId="77777777" w:rsidR="000D68E3" w:rsidRPr="007A105B" w:rsidRDefault="000D68E3" w:rsidP="000D68E3">
      <w:pPr>
        <w:tabs>
          <w:tab w:val="left" w:pos="227"/>
        </w:tabs>
        <w:suppressAutoHyphens/>
        <w:autoSpaceDE w:val="0"/>
        <w:autoSpaceDN w:val="0"/>
        <w:adjustRightInd w:val="0"/>
        <w:spacing w:after="57" w:line="200" w:lineRule="atLeast"/>
        <w:textAlignment w:val="center"/>
        <w:rPr>
          <w:rFonts w:ascii="Arial" w:hAnsi="Arial" w:cs="Arial"/>
          <w:color w:val="000000" w:themeColor="text1"/>
          <w:spacing w:val="2"/>
          <w:sz w:val="16"/>
          <w:szCs w:val="16"/>
          <w:lang w:val="en-US"/>
        </w:rPr>
      </w:pPr>
      <w:r w:rsidRPr="007A105B">
        <w:rPr>
          <w:rFonts w:ascii="Arial" w:hAnsi="Arial" w:cs="Arial"/>
          <w:color w:val="000000" w:themeColor="text1"/>
          <w:spacing w:val="2"/>
          <w:sz w:val="16"/>
          <w:szCs w:val="16"/>
          <w:lang w:val="en-US"/>
        </w:rPr>
        <w:t xml:space="preserve">The report found UQ's financial statements to be reliable and complied with relevant reporting requirements. It was noted that universities, including UQ, need to strengthen their information systems security to evolve with the growing risk of cyber attacks, and be supported by a centrally maintained risk management system for managing risk. </w:t>
      </w:r>
    </w:p>
    <w:p w14:paraId="4ACCE021" w14:textId="0450A44E" w:rsidR="000D68E3" w:rsidRPr="007A105B" w:rsidRDefault="000D68E3" w:rsidP="00296E46">
      <w:pPr>
        <w:rPr>
          <w:rFonts w:ascii="Arial" w:hAnsi="Arial" w:cs="Arial"/>
          <w:color w:val="000000" w:themeColor="text1"/>
          <w:sz w:val="13"/>
          <w:szCs w:val="13"/>
        </w:rPr>
      </w:pPr>
      <w:r w:rsidRPr="007A105B">
        <w:rPr>
          <w:rFonts w:ascii="Arial" w:hAnsi="Arial" w:cs="Arial"/>
          <w:color w:val="000000" w:themeColor="text1"/>
          <w:spacing w:val="2"/>
          <w:sz w:val="16"/>
          <w:szCs w:val="16"/>
          <w:lang w:val="en-US"/>
        </w:rPr>
        <w:t>It was also noted that our operating results remain stable but had declined significantly due to the impacts of investment returns and reduced Australian Government funding.</w:t>
      </w:r>
    </w:p>
    <w:p w14:paraId="23F677FE" w14:textId="14E78078" w:rsidR="000D68E3" w:rsidRPr="007A105B" w:rsidRDefault="000D68E3">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476D679E" w14:textId="77777777" w:rsidR="000D68E3" w:rsidRPr="007A105B" w:rsidRDefault="000D68E3" w:rsidP="0032133B">
      <w:pPr>
        <w:pStyle w:val="Heading1"/>
        <w:rPr>
          <w:rFonts w:ascii="Arial" w:hAnsi="Arial" w:cs="Arial"/>
          <w:color w:val="000000" w:themeColor="text1"/>
        </w:rPr>
      </w:pPr>
      <w:r w:rsidRPr="007A105B">
        <w:rPr>
          <w:rFonts w:ascii="Arial" w:hAnsi="Arial" w:cs="Arial"/>
          <w:color w:val="000000" w:themeColor="text1"/>
        </w:rPr>
        <w:lastRenderedPageBreak/>
        <w:t>Financial information</w:t>
      </w:r>
    </w:p>
    <w:p w14:paraId="1B318E75" w14:textId="77777777" w:rsidR="000D68E3" w:rsidRPr="007A105B" w:rsidRDefault="000D68E3" w:rsidP="000D68E3">
      <w:pPr>
        <w:pStyle w:val="Pageintro"/>
        <w:rPr>
          <w:rFonts w:ascii="Arial" w:hAnsi="Arial" w:cs="Arial"/>
          <w:color w:val="000000" w:themeColor="text1"/>
          <w:spacing w:val="-3"/>
          <w:sz w:val="28"/>
          <w:szCs w:val="28"/>
        </w:rPr>
      </w:pPr>
    </w:p>
    <w:p w14:paraId="5E88446F" w14:textId="5FA01424" w:rsidR="000D68E3" w:rsidRPr="007A105B" w:rsidRDefault="000D68E3" w:rsidP="000D68E3">
      <w:pPr>
        <w:pStyle w:val="Pageintro"/>
        <w:rPr>
          <w:rFonts w:ascii="Arial" w:hAnsi="Arial" w:cs="Arial"/>
          <w:color w:val="000000" w:themeColor="text1"/>
          <w:spacing w:val="-3"/>
          <w:sz w:val="28"/>
          <w:szCs w:val="28"/>
        </w:rPr>
      </w:pPr>
      <w:r w:rsidRPr="007A105B">
        <w:rPr>
          <w:rFonts w:ascii="Arial" w:hAnsi="Arial" w:cs="Arial"/>
          <w:color w:val="000000" w:themeColor="text1"/>
          <w:spacing w:val="-3"/>
          <w:sz w:val="28"/>
          <w:szCs w:val="28"/>
        </w:rPr>
        <w:t>As per the financial statements, the University recorded a consolidated surplus of $126.0 million in 2023, an improvement of $436.8 million over 2022.</w:t>
      </w:r>
    </w:p>
    <w:p w14:paraId="580C898C" w14:textId="77777777" w:rsidR="000D68E3" w:rsidRPr="007A105B" w:rsidRDefault="000D68E3" w:rsidP="000D68E3">
      <w:pPr>
        <w:pStyle w:val="Pageintro"/>
        <w:rPr>
          <w:rFonts w:ascii="Arial" w:hAnsi="Arial" w:cs="Arial"/>
          <w:color w:val="000000" w:themeColor="text1"/>
          <w:spacing w:val="-3"/>
          <w:sz w:val="28"/>
          <w:szCs w:val="28"/>
        </w:rPr>
      </w:pPr>
    </w:p>
    <w:p w14:paraId="1739A202"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significant difference when comparing the 2 years is largely due to a $470.5 million upward movement in investment revenue. </w:t>
      </w:r>
    </w:p>
    <w:p w14:paraId="1908DC27"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In 2022, the University recorded an investment loss of $209.3 million due to the change in market conditions resulting in global stock markets falling. </w:t>
      </w:r>
    </w:p>
    <w:p w14:paraId="03F28B34"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2023, the University recorded investment revenue of $261.2 million as rising global stock markets created positive returns for the medium- and long-term portfolios.</w:t>
      </w:r>
    </w:p>
    <w:p w14:paraId="0AD304DD" w14:textId="77777777" w:rsidR="000D68E3" w:rsidRPr="007A105B" w:rsidRDefault="000D68E3" w:rsidP="000D68E3">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While the financial statements reflect a true and fair view of the financial position of the University and its consolidated entities in accordance with the applicable accounting standards, the more informative financial result is the 'underlying consolidated EBITDA' (earnings before interest, tax, depreciation and amortisation).</w:t>
      </w:r>
    </w:p>
    <w:p w14:paraId="170E4C62" w14:textId="5C6E43E3" w:rsidR="000D68E3" w:rsidRPr="007A105B" w:rsidRDefault="000D68E3" w:rsidP="005045D6">
      <w:pPr>
        <w:pStyle w:val="Pageintro"/>
        <w:spacing w:line="240" w:lineRule="auto"/>
        <w:rPr>
          <w:rFonts w:ascii="Arial" w:hAnsi="Arial" w:cs="Arial"/>
          <w:color w:val="000000" w:themeColor="text1"/>
          <w:sz w:val="16"/>
          <w:szCs w:val="16"/>
        </w:rPr>
      </w:pPr>
      <w:r w:rsidRPr="007A105B">
        <w:rPr>
          <w:rFonts w:ascii="Arial" w:hAnsi="Arial" w:cs="Arial"/>
          <w:color w:val="000000" w:themeColor="text1"/>
          <w:sz w:val="16"/>
          <w:szCs w:val="16"/>
        </w:rPr>
        <w:t>The underlying consolidated EBITDA represents the total annual funding available for major capital and infrastructure projects, operational plant and equipment, debt servicing, and contributions to the UQ Future Fund.</w:t>
      </w:r>
    </w:p>
    <w:p w14:paraId="30081240" w14:textId="7741F63B" w:rsidR="000D68E3" w:rsidRPr="007A105B" w:rsidRDefault="000D68E3" w:rsidP="000D68E3">
      <w:pPr>
        <w:pStyle w:val="Pageintro"/>
        <w:rPr>
          <w:rFonts w:ascii="Arial" w:hAnsi="Arial" w:cs="Arial"/>
          <w:color w:val="000000" w:themeColor="text1"/>
          <w:spacing w:val="-3"/>
          <w:sz w:val="28"/>
          <w:szCs w:val="28"/>
        </w:rPr>
      </w:pPr>
      <w:r w:rsidRPr="007A105B">
        <w:rPr>
          <w:rFonts w:ascii="Arial" w:hAnsi="Arial" w:cs="Arial"/>
          <w:noProof/>
          <w:color w:val="000000" w:themeColor="text1"/>
          <w:spacing w:val="-3"/>
          <w:sz w:val="28"/>
          <w:szCs w:val="28"/>
        </w:rPr>
        <w:drawing>
          <wp:inline distT="0" distB="0" distL="0" distR="0" wp14:anchorId="38901FE8" wp14:editId="4B0DA243">
            <wp:extent cx="4241800" cy="4559300"/>
            <wp:effectExtent l="0" t="0" r="0" b="0"/>
            <wp:docPr id="374791394" name="Picture 1" descr="A table showing the Reconciliation of operating result (Income Statement in Published Financials) to underlying EBITDA, comparing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1394" name="Picture 1" descr="A table showing the Reconciliation of operating result (Income Statement in Published Financials) to underlying EBITDA, comparing 2022 and 2023."/>
                    <pic:cNvPicPr/>
                  </pic:nvPicPr>
                  <pic:blipFill>
                    <a:blip r:embed="rId34"/>
                    <a:stretch>
                      <a:fillRect/>
                    </a:stretch>
                  </pic:blipFill>
                  <pic:spPr>
                    <a:xfrm>
                      <a:off x="0" y="0"/>
                      <a:ext cx="4241800" cy="4559300"/>
                    </a:xfrm>
                    <a:prstGeom prst="rect">
                      <a:avLst/>
                    </a:prstGeom>
                  </pic:spPr>
                </pic:pic>
              </a:graphicData>
            </a:graphic>
          </wp:inline>
        </w:drawing>
      </w:r>
    </w:p>
    <w:p w14:paraId="0DC49E2C" w14:textId="77777777" w:rsidR="006A7595" w:rsidRPr="007A105B" w:rsidRDefault="006A7595" w:rsidP="005512F9">
      <w:pPr>
        <w:pStyle w:val="Heading2"/>
        <w:rPr>
          <w:rFonts w:ascii="Arial" w:hAnsi="Arial" w:cs="Arial"/>
          <w:color w:val="000000" w:themeColor="text1"/>
        </w:rPr>
      </w:pPr>
      <w:r w:rsidRPr="007A105B">
        <w:rPr>
          <w:rFonts w:ascii="Arial" w:hAnsi="Arial" w:cs="Arial"/>
          <w:color w:val="000000" w:themeColor="text1"/>
        </w:rPr>
        <w:lastRenderedPageBreak/>
        <w:t>University finances</w:t>
      </w:r>
    </w:p>
    <w:p w14:paraId="4AF4C58B"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br/>
        <w:t>Underlying consolidated EBITDA</w:t>
      </w:r>
    </w:p>
    <w:p w14:paraId="2B4B3662"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underlying consolidated EBITDA was a surplus of $277.1 million in 2023. This compares to a surplus of $34.4 million </w:t>
      </w:r>
      <w:r w:rsidRPr="007A105B">
        <w:rPr>
          <w:rFonts w:ascii="Arial" w:hAnsi="Arial" w:cs="Arial"/>
          <w:color w:val="000000" w:themeColor="text1"/>
          <w:sz w:val="16"/>
          <w:szCs w:val="16"/>
          <w:lang w:val="en-GB"/>
        </w:rPr>
        <w:br/>
        <w:t>in 2022 and represents an improvement of $242.7 million.</w:t>
      </w:r>
    </w:p>
    <w:p w14:paraId="1038410E" w14:textId="0A1B50C7" w:rsidR="00F606FD" w:rsidRPr="007A105B" w:rsidRDefault="006A7595" w:rsidP="00096D65">
      <w:pPr>
        <w:rPr>
          <w:rFonts w:ascii="Arial" w:hAnsi="Arial" w:cs="Arial"/>
          <w:color w:val="000000" w:themeColor="text1"/>
          <w:sz w:val="13"/>
          <w:szCs w:val="13"/>
        </w:rPr>
      </w:pPr>
      <w:r w:rsidRPr="007A105B">
        <w:rPr>
          <w:rFonts w:ascii="Arial" w:hAnsi="Arial" w:cs="Arial"/>
          <w:noProof/>
          <w:color w:val="000000" w:themeColor="text1"/>
          <w:sz w:val="13"/>
          <w:szCs w:val="13"/>
        </w:rPr>
        <w:drawing>
          <wp:inline distT="0" distB="0" distL="0" distR="0" wp14:anchorId="54F6891B" wp14:editId="79E1220F">
            <wp:extent cx="4241800" cy="1854200"/>
            <wp:effectExtent l="0" t="0" r="0" b="0"/>
            <wp:docPr id="79111197" name="Picture 1" descr="A table showing the Underlying consolidated EBITDA comparing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197" name="Picture 1" descr="A table showing the Underlying consolidated EBITDA comparing 2022 and 2023."/>
                    <pic:cNvPicPr/>
                  </pic:nvPicPr>
                  <pic:blipFill>
                    <a:blip r:embed="rId35"/>
                    <a:stretch>
                      <a:fillRect/>
                    </a:stretch>
                  </pic:blipFill>
                  <pic:spPr>
                    <a:xfrm>
                      <a:off x="0" y="0"/>
                      <a:ext cx="4241800" cy="1854200"/>
                    </a:xfrm>
                    <a:prstGeom prst="rect">
                      <a:avLst/>
                    </a:prstGeom>
                  </pic:spPr>
                </pic:pic>
              </a:graphicData>
            </a:graphic>
          </wp:inline>
        </w:drawing>
      </w:r>
    </w:p>
    <w:p w14:paraId="6FB47EB4"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20"/>
          <w:szCs w:val="20"/>
          <w:lang w:val="en-GB"/>
        </w:rPr>
      </w:pPr>
    </w:p>
    <w:p w14:paraId="25FE1891" w14:textId="300FF84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Underlying tuition revenue</w:t>
      </w:r>
    </w:p>
    <w:p w14:paraId="200138A9" w14:textId="38CFF72B"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The University’s underlying tuition revenue </w:t>
      </w:r>
      <w:r w:rsidR="007A56C0" w:rsidRPr="007A105B">
        <w:rPr>
          <w:rFonts w:ascii="Arial" w:hAnsi="Arial" w:cs="Arial"/>
          <w:color w:val="000000" w:themeColor="text1"/>
          <w:sz w:val="16"/>
          <w:szCs w:val="16"/>
          <w:lang w:val="en-GB"/>
        </w:rPr>
        <w:t>in</w:t>
      </w:r>
      <w:r w:rsidRPr="007A105B">
        <w:rPr>
          <w:rFonts w:ascii="Arial" w:hAnsi="Arial" w:cs="Arial"/>
          <w:color w:val="000000" w:themeColor="text1"/>
          <w:sz w:val="16"/>
          <w:szCs w:val="16"/>
          <w:lang w:val="en-GB"/>
        </w:rPr>
        <w:t>creased by $67.3 million (or 5.5%). This can be attributed to:</w:t>
      </w:r>
    </w:p>
    <w:p w14:paraId="69E777E5"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 increase in course fees and charges, and FEE-HELP of $60.2 million (or 8.6%). The number of full-fee paying domestic and international students rose by 2.0% from 17,593 EFTSL in 2022 to 17,942 EFTSL in 2023</w:t>
      </w:r>
    </w:p>
    <w:p w14:paraId="6FEF777C"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 increase in the combined funding through the Commonwealth Grant Scheme (CGS), the HECS-HELP, and HELP student contributions of $7.1 million (or 1.4%). The number of Commonwealth-funded students fell by 0.1% from 24,679 EFTSL in 2022 to 24,662 in 2023.</w:t>
      </w:r>
      <w:r w:rsidRPr="007A105B">
        <w:rPr>
          <w:rFonts w:ascii="Arial" w:hAnsi="Arial" w:cs="Arial"/>
          <w:color w:val="000000" w:themeColor="text1"/>
          <w:sz w:val="16"/>
          <w:szCs w:val="16"/>
          <w:lang w:val="en-GB"/>
        </w:rPr>
        <w:br/>
      </w:r>
    </w:p>
    <w:p w14:paraId="50C7D472"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Underlying other revenue (excluding investment revenue)</w:t>
      </w:r>
    </w:p>
    <w:p w14:paraId="1D2DF1C2"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University’s underlying other revenue (excluding investment revenue) increased by $38.3 million (or 3.9%). This can be attributed to:</w:t>
      </w:r>
    </w:p>
    <w:p w14:paraId="06A058E0" w14:textId="7D116F3F"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an increase in tied research, scholarship and other major project revenue of $72.1 million (or 15.9%). As the result does not recognise such revenue until expended, this increase is due to a related increase in expenditure</w:t>
      </w:r>
    </w:p>
    <w:p w14:paraId="507E4218"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 decrease in research block grant funding of $50.2 million (or 19.9%). The decrease is largely due to a reduction of $39.1 million in expenditure related to the one-off additional Commonwealth Government Research Support Program revenue received in 2021 </w:t>
      </w:r>
    </w:p>
    <w:p w14:paraId="16BA7FD1"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 xml:space="preserve">an increase in royalty and licence fee revenue of $6.8 million (or 14.4%) due to an increase in Gardasil royalties </w:t>
      </w:r>
    </w:p>
    <w:p w14:paraId="0BC63A63" w14:textId="20E5C211"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the remaining revenue categories of $9.6 million (or 4.1%). Increases were recorded in areas including enrolment fees, contract work, conference registrations, rental charges, and sporting fees.</w:t>
      </w:r>
    </w:p>
    <w:p w14:paraId="4EBAAA0D"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br/>
        <w:t>Underlying employee expenditure</w:t>
      </w:r>
    </w:p>
    <w:p w14:paraId="6A1A9680"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University’s underlying employee expenditure increased by $84.5 million (or 6.8%). This can be attributed to:</w:t>
      </w:r>
    </w:p>
    <w:p w14:paraId="190CAE47"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 1.4% increase in the average number of full-time equivalent (FTE) permanent staff</w:t>
      </w:r>
    </w:p>
    <w:p w14:paraId="1686A459"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pacing w:val="-2"/>
          <w:sz w:val="16"/>
          <w:szCs w:val="16"/>
          <w:lang w:val="en-GB"/>
        </w:rPr>
        <w:t>salary uplifts per person of 3.0% per annum in December 2022, and $1,500 per annum in December 2023</w:t>
      </w:r>
    </w:p>
    <w:p w14:paraId="465BB9E8" w14:textId="77777777" w:rsidR="006A7595" w:rsidRPr="007A105B" w:rsidRDefault="006A7595" w:rsidP="00094288">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increases in employee provisions with staff using less annual leave and long service leave in 2023 compared to 2022.</w:t>
      </w:r>
      <w:r w:rsidRPr="007A105B">
        <w:rPr>
          <w:rFonts w:ascii="Arial" w:hAnsi="Arial" w:cs="Arial"/>
          <w:color w:val="000000" w:themeColor="text1"/>
          <w:sz w:val="16"/>
          <w:szCs w:val="16"/>
          <w:lang w:val="en-GB"/>
        </w:rPr>
        <w:br/>
      </w:r>
    </w:p>
    <w:p w14:paraId="47F7CF60"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Underlying other expenditure</w:t>
      </w:r>
    </w:p>
    <w:p w14:paraId="08DB6467"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University’s underlying other expenditure increased by $69.5 million (or 8.6%). This can be attributed to:</w:t>
      </w:r>
    </w:p>
    <w:p w14:paraId="63A784AE"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non-employee expenditure on tied research, scholarship and other major project revenue, and the one-off additional Commonwealth Government Research Support Program revenue of $34.1 million (or 16.2%)</w:t>
      </w:r>
    </w:p>
    <w:p w14:paraId="2C99E912"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repairs and maintenance expenses of $33.3 million (or 40.3%) due to works associated with the University’s facade replacement program</w:t>
      </w:r>
    </w:p>
    <w:p w14:paraId="278F138F"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travel and hospitality expenses (excluding the portion covered by tied funding) of $10.0 million (or 46.3%) as activity returned to pre-COVID-19 pandemic levels</w:t>
      </w:r>
    </w:p>
    <w:p w14:paraId="36EE1B62"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lastRenderedPageBreak/>
        <w:t>an increase in commercialisation supply and services expenses of $6.4 million (or 36.3%) due to increased royalty and licence fee revenue, and increased commercialisation and consultancy work</w:t>
      </w:r>
    </w:p>
    <w:p w14:paraId="679D4E8C"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 decrease in utilities and insurance expenses of $9.2 million (or 14.9%) due to a drop in electricity costs</w:t>
      </w:r>
    </w:p>
    <w:p w14:paraId="18DB49CC"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 decrease in the remaining expenditure categories of $5.1 million (or 1.2%).</w:t>
      </w:r>
    </w:p>
    <w:p w14:paraId="49B6158C" w14:textId="77777777" w:rsidR="006A7595" w:rsidRPr="007A105B" w:rsidRDefault="006A7595" w:rsidP="006A7595">
      <w:pPr>
        <w:keepNext/>
        <w:tabs>
          <w:tab w:val="left" w:pos="227"/>
        </w:tabs>
        <w:suppressAutoHyphens/>
        <w:autoSpaceDE w:val="0"/>
        <w:autoSpaceDN w:val="0"/>
        <w:adjustRightInd w:val="0"/>
        <w:spacing w:before="113" w:after="57" w:line="240" w:lineRule="atLeast"/>
        <w:textAlignment w:val="center"/>
        <w:rPr>
          <w:rFonts w:ascii="Arial" w:hAnsi="Arial" w:cs="Arial"/>
          <w:color w:val="000000" w:themeColor="text1"/>
          <w:sz w:val="20"/>
          <w:szCs w:val="20"/>
          <w:lang w:val="en-GB"/>
        </w:rPr>
      </w:pPr>
    </w:p>
    <w:p w14:paraId="2FAAD108" w14:textId="6B08BFE1"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Underlying investment revenue</w:t>
      </w:r>
    </w:p>
    <w:p w14:paraId="4721E30B" w14:textId="588EDC78"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University’s underlying investment revenue increased by $291.1 million, a gain of $172.1 million in 2023 compared to a loss of $119.0 million in 2022. This can be attributed to:</w:t>
      </w:r>
    </w:p>
    <w:p w14:paraId="7A0FED3E" w14:textId="4D4CF7B8"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the unrealised returns on the long-term investment portfolio (excluding unspent endowment earnings) of $234.8 million. The annual return of the UQ Investment Fund was a gain of 26.52% in 2023 compared to a loss of 19.14% in 2022</w:t>
      </w:r>
    </w:p>
    <w:p w14:paraId="500D51F8"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an increase in the unrealised returns on the medium-term investment portfolio of $34.6 million. The annual return was a gain of 11.67% in 2023 compared to a loss of 6.40% in 2022</w:t>
      </w:r>
    </w:p>
    <w:p w14:paraId="2A0E66E5" w14:textId="55582DC9"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z w:val="16"/>
          <w:szCs w:val="16"/>
          <w:lang w:val="en-GB"/>
        </w:rPr>
        <w:t>an increase in the returns on investments in commercialisation entities of $5.0 million</w:t>
      </w:r>
    </w:p>
    <w:p w14:paraId="058E23D4" w14:textId="77777777" w:rsidR="006A7595" w:rsidRPr="007A105B" w:rsidRDefault="006A7595" w:rsidP="006A7595">
      <w:pPr>
        <w:pStyle w:val="ListParagraph"/>
        <w:numPr>
          <w:ilvl w:val="0"/>
          <w:numId w:val="87"/>
        </w:numPr>
        <w:suppressAutoHyphens/>
        <w:autoSpaceDE w:val="0"/>
        <w:autoSpaceDN w:val="0"/>
        <w:adjustRightInd w:val="0"/>
        <w:spacing w:after="28" w:line="200" w:lineRule="atLeast"/>
        <w:textAlignment w:val="center"/>
        <w:rPr>
          <w:rFonts w:ascii="Arial" w:hAnsi="Arial" w:cs="Arial"/>
          <w:color w:val="000000" w:themeColor="text1"/>
          <w:sz w:val="20"/>
          <w:szCs w:val="20"/>
          <w:lang w:val="en-GB"/>
        </w:rPr>
      </w:pPr>
      <w:r w:rsidRPr="007A105B">
        <w:rPr>
          <w:rFonts w:ascii="Arial" w:hAnsi="Arial" w:cs="Arial"/>
          <w:color w:val="000000" w:themeColor="text1"/>
          <w:spacing w:val="-2"/>
          <w:sz w:val="16"/>
          <w:szCs w:val="16"/>
          <w:lang w:val="en-GB"/>
        </w:rPr>
        <w:t>an increase in remaining investment revenue of $16.7 million. This was due to a loss recorded on the sale of IDP Education shares in 2022.</w:t>
      </w:r>
      <w:r w:rsidRPr="007A105B">
        <w:rPr>
          <w:rFonts w:ascii="Arial" w:hAnsi="Arial" w:cs="Arial"/>
          <w:color w:val="000000" w:themeColor="text1"/>
          <w:spacing w:val="-2"/>
          <w:sz w:val="16"/>
          <w:szCs w:val="16"/>
          <w:lang w:val="en-GB"/>
        </w:rPr>
        <w:br/>
      </w:r>
    </w:p>
    <w:p w14:paraId="39013E2E"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 xml:space="preserve">Capital expenditure </w:t>
      </w:r>
    </w:p>
    <w:p w14:paraId="7FBB2D18"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University continued to invest in major infrastructure. The total amount capitalised on property, plant and equipment, and intangibles during 2023 was $139.4 million (2022: $138.3 million).</w:t>
      </w:r>
    </w:p>
    <w:p w14:paraId="23FE1E2F" w14:textId="4ABDEF60" w:rsidR="006A7595" w:rsidRPr="007A105B" w:rsidRDefault="006A7595" w:rsidP="006A7595">
      <w:p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Major capital projects in 2023 included the new Plant Growth Facility, the new glasshouse infrastructure at Gatton, the UQ Lake and Amphitheatre renewal, and the Avalon Theatre restoration.</w:t>
      </w:r>
    </w:p>
    <w:p w14:paraId="5ACA1086" w14:textId="77777777" w:rsidR="006A7595" w:rsidRPr="007A105B" w:rsidRDefault="006A7595" w:rsidP="006A7595">
      <w:pPr>
        <w:rPr>
          <w:rFonts w:ascii="Arial" w:hAnsi="Arial" w:cs="Arial"/>
          <w:color w:val="000000" w:themeColor="text1"/>
          <w:sz w:val="16"/>
          <w:szCs w:val="16"/>
          <w:lang w:val="en-GB"/>
        </w:rPr>
      </w:pPr>
    </w:p>
    <w:p w14:paraId="34899C7C" w14:textId="77777777" w:rsidR="006A7595" w:rsidRPr="007A105B" w:rsidRDefault="006A7595" w:rsidP="005512F9">
      <w:pPr>
        <w:pStyle w:val="Heading3"/>
        <w:rPr>
          <w:rFonts w:ascii="Arial" w:hAnsi="Arial" w:cs="Arial"/>
          <w:color w:val="000000" w:themeColor="text1"/>
          <w:lang w:val="en-GB"/>
        </w:rPr>
      </w:pPr>
      <w:r w:rsidRPr="007A105B">
        <w:rPr>
          <w:rFonts w:ascii="Arial" w:hAnsi="Arial" w:cs="Arial"/>
          <w:color w:val="000000" w:themeColor="text1"/>
          <w:lang w:val="en-GB"/>
        </w:rPr>
        <w:t>Investment Portfolio</w:t>
      </w:r>
    </w:p>
    <w:p w14:paraId="5BE8EADA" w14:textId="77777777" w:rsidR="006A7595" w:rsidRPr="007A105B" w:rsidRDefault="006A7595" w:rsidP="005512F9">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Background</w:t>
      </w:r>
    </w:p>
    <w:p w14:paraId="11869067"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 xml:space="preserve">The University maintains a long-term managed investment portfolio, known as the UQ Investment Fund, which serves </w:t>
      </w:r>
      <w:r w:rsidRPr="007A105B">
        <w:rPr>
          <w:rFonts w:ascii="Arial" w:hAnsi="Arial" w:cs="Arial"/>
          <w:color w:val="000000" w:themeColor="text1"/>
          <w:spacing w:val="-2"/>
          <w:sz w:val="16"/>
          <w:szCs w:val="16"/>
          <w:lang w:val="en-GB"/>
        </w:rPr>
        <w:br/>
        <w:t>2 purposes.</w:t>
      </w:r>
    </w:p>
    <w:p w14:paraId="725E85C6"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First, it holds the endowments received by the University over the past century. The principal amount of the endowment is invested in perpetuity and the investment earnings are used to support a particular purpose (e.g. scholarships, prizes, chairs) consistent with the donor's intent.</w:t>
      </w:r>
    </w:p>
    <w:p w14:paraId="2F3EEC46"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2"/>
          <w:sz w:val="16"/>
          <w:szCs w:val="16"/>
          <w:lang w:val="en-GB"/>
        </w:rPr>
      </w:pPr>
      <w:r w:rsidRPr="007A105B">
        <w:rPr>
          <w:rFonts w:ascii="Arial" w:hAnsi="Arial" w:cs="Arial"/>
          <w:color w:val="000000" w:themeColor="text1"/>
          <w:spacing w:val="-2"/>
          <w:sz w:val="16"/>
          <w:szCs w:val="16"/>
          <w:lang w:val="en-GB"/>
        </w:rPr>
        <w:t>Second, it holds a portion of annual operating surpluses generated by the University in recent years. This is known as the UQ Future Fund and the funds are invested in the long-term to provide for (1) a stream of investment earnings that can be used to fund innovative or strategically important teaching and learning activities, and/or (2) a reserve to draw upon to absorb a large financial shock.</w:t>
      </w:r>
    </w:p>
    <w:p w14:paraId="68AD6A96" w14:textId="77777777" w:rsidR="006A7595" w:rsidRPr="007A105B" w:rsidRDefault="006A7595" w:rsidP="006A7595">
      <w:pPr>
        <w:suppressAutoHyphens/>
        <w:autoSpaceDE w:val="0"/>
        <w:autoSpaceDN w:val="0"/>
        <w:adjustRightInd w:val="0"/>
        <w:spacing w:line="288" w:lineRule="auto"/>
        <w:textAlignment w:val="center"/>
        <w:rPr>
          <w:rFonts w:ascii="Arial" w:hAnsi="Arial" w:cs="Arial"/>
          <w:color w:val="000000" w:themeColor="text1"/>
          <w:sz w:val="16"/>
          <w:szCs w:val="16"/>
          <w:lang w:val="en-US"/>
        </w:rPr>
      </w:pPr>
    </w:p>
    <w:p w14:paraId="1BFB1020" w14:textId="286C956E" w:rsidR="006A7595" w:rsidRPr="007A105B" w:rsidRDefault="006A7595" w:rsidP="005512F9">
      <w:pPr>
        <w:pStyle w:val="Heading4"/>
        <w:rPr>
          <w:rFonts w:ascii="Arial" w:hAnsi="Arial" w:cs="Arial"/>
          <w:i w:val="0"/>
          <w:iCs w:val="0"/>
          <w:color w:val="000000" w:themeColor="text1"/>
          <w:lang w:val="en-US"/>
        </w:rPr>
      </w:pPr>
      <w:r w:rsidRPr="007A105B">
        <w:rPr>
          <w:rFonts w:ascii="Arial" w:hAnsi="Arial" w:cs="Arial"/>
          <w:i w:val="0"/>
          <w:iCs w:val="0"/>
          <w:color w:val="000000" w:themeColor="text1"/>
          <w:lang w:val="en-US"/>
        </w:rPr>
        <w:t>UQ Investment Fund</w:t>
      </w:r>
    </w:p>
    <w:p w14:paraId="09A6552C"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UQ Investment Fund is managed by external fund managers who are required to operate within designated asset allocation benchmarks. Each has responsibilities for investments in cash and fixed interest, listed property, Australian shares, overseas shares, tactical asset allocation, and private equity.  The balance at 31 December 2023 was $1,023.4 million. Of this total, $432.5 million relates to endowments and $590.9 million relates to the UQ Future Fund.</w:t>
      </w:r>
    </w:p>
    <w:p w14:paraId="4D1E3FA4"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performance target of the UQ Investment Fund is to achieve a long-term return (net of all fund manager fees) of the Consumer Price Index plus an additional 5.0% over rolling 7-year periods. As at 31 December 2023, the fund had produced a one-year return of 26.52% and a 7-year return of 10.56% per annum (exceeding the target by 2.47% per annum).</w:t>
      </w:r>
    </w:p>
    <w:p w14:paraId="43F816EA" w14:textId="1C7C5B6F" w:rsidR="006A7595" w:rsidRPr="007A105B" w:rsidRDefault="006A7595" w:rsidP="006A7595">
      <w:pPr>
        <w:rPr>
          <w:rFonts w:ascii="Arial" w:hAnsi="Arial" w:cs="Arial"/>
          <w:color w:val="000000" w:themeColor="text1"/>
          <w:sz w:val="16"/>
          <w:szCs w:val="16"/>
          <w:lang w:val="en-GB"/>
        </w:rPr>
      </w:pPr>
      <w:r w:rsidRPr="007A105B">
        <w:rPr>
          <w:rFonts w:ascii="Arial" w:hAnsi="Arial" w:cs="Arial"/>
          <w:color w:val="000000" w:themeColor="text1"/>
          <w:sz w:val="16"/>
          <w:szCs w:val="16"/>
          <w:lang w:val="en-GB"/>
        </w:rPr>
        <w:t>The UQ Investment Fund has no direct investments in fossil fuel companies.  The University regularly monitors the composition of investments managed by external fund managers and ensures fossil fuel companies do not form a material part of the total investment.</w:t>
      </w:r>
    </w:p>
    <w:p w14:paraId="03D9C0A8" w14:textId="77777777" w:rsidR="006A7595" w:rsidRPr="007A105B" w:rsidRDefault="006A7595" w:rsidP="006A7595">
      <w:pPr>
        <w:rPr>
          <w:rFonts w:ascii="Arial" w:hAnsi="Arial" w:cs="Arial"/>
          <w:color w:val="000000" w:themeColor="text1"/>
          <w:sz w:val="16"/>
          <w:szCs w:val="16"/>
          <w:lang w:val="en-GB"/>
        </w:rPr>
      </w:pPr>
    </w:p>
    <w:p w14:paraId="2075A5EB" w14:textId="5067DF44" w:rsidR="006A7595" w:rsidRPr="007A105B" w:rsidRDefault="006A7595" w:rsidP="006A7595">
      <w:pPr>
        <w:rPr>
          <w:rFonts w:ascii="Arial" w:hAnsi="Arial" w:cs="Arial"/>
          <w:color w:val="000000" w:themeColor="text1"/>
          <w:sz w:val="13"/>
          <w:szCs w:val="13"/>
        </w:rPr>
      </w:pPr>
      <w:r w:rsidRPr="007A105B">
        <w:rPr>
          <w:rFonts w:ascii="Arial" w:hAnsi="Arial" w:cs="Arial"/>
          <w:noProof/>
          <w:color w:val="000000" w:themeColor="text1"/>
          <w:sz w:val="13"/>
          <w:szCs w:val="13"/>
        </w:rPr>
        <w:drawing>
          <wp:inline distT="0" distB="0" distL="0" distR="0" wp14:anchorId="3BED05D3" wp14:editId="185E9158">
            <wp:extent cx="4483100" cy="1282700"/>
            <wp:effectExtent l="0" t="0" r="0" b="0"/>
            <wp:docPr id="961763560" name="Picture 1" descr="A table showing UQ's Investment Fund performance, with returns over the past year, past 3 years, past 5 years and past 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63560" name="Picture 1" descr="A table showing UQ's Investment Fund performance, with returns over the past year, past 3 years, past 5 years and past 7 years."/>
                    <pic:cNvPicPr/>
                  </pic:nvPicPr>
                  <pic:blipFill>
                    <a:blip r:embed="rId36"/>
                    <a:stretch>
                      <a:fillRect/>
                    </a:stretch>
                  </pic:blipFill>
                  <pic:spPr>
                    <a:xfrm>
                      <a:off x="0" y="0"/>
                      <a:ext cx="4483100" cy="1282700"/>
                    </a:xfrm>
                    <a:prstGeom prst="rect">
                      <a:avLst/>
                    </a:prstGeom>
                  </pic:spPr>
                </pic:pic>
              </a:graphicData>
            </a:graphic>
          </wp:inline>
        </w:drawing>
      </w:r>
    </w:p>
    <w:p w14:paraId="40C19BBB" w14:textId="77777777" w:rsidR="006A7595" w:rsidRPr="007A105B" w:rsidRDefault="006A7595" w:rsidP="005512F9">
      <w:pPr>
        <w:pStyle w:val="Heading4"/>
        <w:rPr>
          <w:rFonts w:ascii="Arial" w:hAnsi="Arial" w:cs="Arial"/>
          <w:i w:val="0"/>
          <w:iCs w:val="0"/>
          <w:color w:val="000000" w:themeColor="text1"/>
          <w:lang w:val="en-GB"/>
        </w:rPr>
      </w:pPr>
      <w:r w:rsidRPr="007A105B">
        <w:rPr>
          <w:rFonts w:ascii="Arial" w:hAnsi="Arial" w:cs="Arial"/>
          <w:i w:val="0"/>
          <w:iCs w:val="0"/>
          <w:color w:val="000000" w:themeColor="text1"/>
          <w:lang w:val="en-GB"/>
        </w:rPr>
        <w:lastRenderedPageBreak/>
        <w:t>CFO Statement</w:t>
      </w:r>
    </w:p>
    <w:p w14:paraId="5E801BAA" w14:textId="77777777" w:rsidR="006A7595" w:rsidRPr="007A105B" w:rsidRDefault="006A7595" w:rsidP="006A7595">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r w:rsidRPr="007A105B">
        <w:rPr>
          <w:rFonts w:ascii="Arial" w:hAnsi="Arial" w:cs="Arial"/>
          <w:color w:val="000000" w:themeColor="text1"/>
          <w:sz w:val="16"/>
          <w:szCs w:val="16"/>
          <w:lang w:val="en-GB"/>
        </w:rPr>
        <w:t>In preparing the financial statements, the UQ Chief Financial Officer has fulfilled the</w:t>
      </w:r>
      <w:r w:rsidRPr="007A105B">
        <w:rPr>
          <w:rFonts w:ascii="Arial" w:hAnsi="Arial" w:cs="Arial"/>
          <w:color w:val="000000" w:themeColor="text1"/>
          <w:spacing w:val="-2"/>
          <w:sz w:val="16"/>
          <w:szCs w:val="16"/>
          <w:lang w:val="en-GB"/>
        </w:rPr>
        <w:t xml:space="preserve"> reporting responsibilities as required by the Financial Accountability Act 2009. They have </w:t>
      </w:r>
      <w:r w:rsidRPr="007A105B">
        <w:rPr>
          <w:rFonts w:ascii="Arial" w:hAnsi="Arial" w:cs="Arial"/>
          <w:color w:val="000000" w:themeColor="text1"/>
          <w:sz w:val="16"/>
          <w:szCs w:val="16"/>
          <w:lang w:val="en-GB"/>
        </w:rPr>
        <w:t>provided the accountable officer with a statement that the financial internal controls of the University were operating efficiently, effectively and economically in accordance with section 57 of the Financial and Performance Management Standard 2019.</w:t>
      </w:r>
    </w:p>
    <w:p w14:paraId="541F9413" w14:textId="77777777" w:rsidR="000C1CC6" w:rsidRPr="007A105B" w:rsidRDefault="000C1CC6">
      <w:pPr>
        <w:rPr>
          <w:rFonts w:ascii="Arial" w:hAnsi="Arial" w:cs="Arial"/>
          <w:color w:val="000000" w:themeColor="text1"/>
          <w:sz w:val="13"/>
          <w:szCs w:val="13"/>
        </w:rPr>
      </w:pPr>
    </w:p>
    <w:p w14:paraId="6CFE7BC3" w14:textId="77777777" w:rsidR="00094E7B" w:rsidRPr="007A105B" w:rsidRDefault="00094E7B" w:rsidP="00094E7B">
      <w:pPr>
        <w:spacing w:before="85" w:line="230" w:lineRule="auto"/>
        <w:ind w:left="1257" w:right="2523"/>
        <w:rPr>
          <w:rFonts w:ascii="Arial" w:hAnsi="Arial" w:cs="Arial"/>
          <w:color w:val="000000" w:themeColor="text1"/>
          <w:sz w:val="32"/>
        </w:rPr>
      </w:pPr>
      <w:r w:rsidRPr="007A105B">
        <w:rPr>
          <w:rFonts w:ascii="Arial" w:hAnsi="Arial" w:cs="Arial"/>
          <w:color w:val="000000" w:themeColor="text1"/>
          <w:sz w:val="32"/>
        </w:rPr>
        <w:t xml:space="preserve">Annual Financial statements are </w:t>
      </w:r>
      <w:r w:rsidRPr="007A105B">
        <w:rPr>
          <w:rFonts w:ascii="Arial" w:hAnsi="Arial" w:cs="Arial"/>
          <w:color w:val="000000" w:themeColor="text1"/>
          <w:sz w:val="32"/>
        </w:rPr>
        <w:br/>
        <w:t xml:space="preserve">available online at </w:t>
      </w:r>
      <w:hyperlink r:id="rId37" w:history="1">
        <w:r w:rsidRPr="007A105B">
          <w:rPr>
            <w:rStyle w:val="Hyperlink"/>
            <w:rFonts w:ascii="Arial" w:hAnsi="Arial" w:cs="Arial"/>
            <w:color w:val="000000" w:themeColor="text1"/>
            <w:spacing w:val="-4"/>
            <w:sz w:val="32"/>
          </w:rPr>
          <w:t>https://www.about.uq.edu.au/annual-reports</w:t>
        </w:r>
      </w:hyperlink>
    </w:p>
    <w:p w14:paraId="0E3FD26F" w14:textId="60C3D718" w:rsidR="000C1CC6" w:rsidRPr="007A105B" w:rsidRDefault="000C1CC6">
      <w:pPr>
        <w:rPr>
          <w:rFonts w:ascii="Arial" w:hAnsi="Arial" w:cs="Arial"/>
          <w:color w:val="000000" w:themeColor="text1"/>
          <w:sz w:val="13"/>
          <w:szCs w:val="13"/>
        </w:rPr>
      </w:pPr>
      <w:r w:rsidRPr="007A105B">
        <w:rPr>
          <w:rFonts w:ascii="Arial" w:hAnsi="Arial" w:cs="Arial"/>
          <w:color w:val="000000" w:themeColor="text1"/>
          <w:sz w:val="13"/>
          <w:szCs w:val="13"/>
        </w:rPr>
        <w:br w:type="page"/>
      </w:r>
    </w:p>
    <w:p w14:paraId="28F15423" w14:textId="77777777" w:rsidR="000C1CC6" w:rsidRPr="007A105B" w:rsidRDefault="000C1CC6" w:rsidP="005512F9">
      <w:pPr>
        <w:pStyle w:val="Heading1"/>
        <w:rPr>
          <w:rFonts w:ascii="Arial" w:hAnsi="Arial" w:cs="Arial"/>
          <w:color w:val="000000" w:themeColor="text1"/>
        </w:rPr>
      </w:pPr>
      <w:r w:rsidRPr="007A105B">
        <w:rPr>
          <w:rFonts w:ascii="Arial" w:hAnsi="Arial" w:cs="Arial"/>
          <w:color w:val="000000" w:themeColor="text1"/>
        </w:rPr>
        <w:lastRenderedPageBreak/>
        <w:t>Glossary</w:t>
      </w:r>
    </w:p>
    <w:p w14:paraId="079E415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AAUT Australian Awards for University Teaching</w:t>
      </w:r>
    </w:p>
    <w:p w14:paraId="5D3D22A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ACT Australian Capital Territory</w:t>
      </w:r>
    </w:p>
    <w:p w14:paraId="0D66890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AFR Australian Financial Review</w:t>
      </w:r>
    </w:p>
    <w:p w14:paraId="31A2B14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AFUGN Age-Friendly University Global Network</w:t>
      </w:r>
    </w:p>
    <w:p w14:paraId="49778FF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AI artificial intelligence</w:t>
      </w:r>
    </w:p>
    <w:p w14:paraId="0ADABFC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ANZ Australia New Zealand</w:t>
      </w:r>
    </w:p>
    <w:p w14:paraId="04FC5FA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 xml:space="preserve">APD Annual Performance and Development </w:t>
      </w:r>
    </w:p>
    <w:p w14:paraId="60EF71FF" w14:textId="6E9EFA79"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APRA AMCOS trading name for Australasian Performing Right Association Ltd (APRA) and Australasian Mechanical Copyright Owners Society (AMCOS)</w:t>
      </w:r>
    </w:p>
    <w:p w14:paraId="5CF5310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ARC Australian Research Council</w:t>
      </w:r>
    </w:p>
    <w:p w14:paraId="4566E13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ARTU Aggregate Ranking of Top Universities</w:t>
      </w:r>
    </w:p>
    <w:p w14:paraId="16DBB92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ARWU Academic Ranking of World Universities</w:t>
      </w:r>
    </w:p>
    <w:p w14:paraId="0659E3E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ASEAN Association of Southeast Asian Nations</w:t>
      </w:r>
    </w:p>
    <w:p w14:paraId="4189089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ATAR Australian Tertiary Admissions Rank</w:t>
      </w:r>
    </w:p>
    <w:p w14:paraId="411C0D8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AWEI Australian Workplace Equality Index</w:t>
      </w:r>
    </w:p>
    <w:p w14:paraId="6C3FF178" w14:textId="63FBF7D4"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BEROS Brisbane Emergency Response Outreach Service</w:t>
      </w:r>
    </w:p>
    <w:p w14:paraId="6C1F8B5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BIO Biotechnology Industry Organization</w:t>
      </w:r>
    </w:p>
    <w:p w14:paraId="1131877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 xml:space="preserve">CALD Cultural and linguistic diversity </w:t>
      </w:r>
    </w:p>
    <w:p w14:paraId="3426814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CBCA Children's Book Council of Australia</w:t>
      </w:r>
    </w:p>
    <w:p w14:paraId="443A383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CEO Chief Executive Officer</w:t>
      </w:r>
    </w:p>
    <w:p w14:paraId="088C65E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CRC Cooperative Research Centre</w:t>
      </w:r>
    </w:p>
    <w:p w14:paraId="0D2D744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CRICOS Commonwealth Register of Institutions and Courses for Overseas Students</w:t>
      </w:r>
    </w:p>
    <w:p w14:paraId="23D1C3B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DAFF Australian Department of Agriculture, Fisheries and Forestry</w:t>
      </w:r>
    </w:p>
    <w:p w14:paraId="414D549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DAP Disability Action Plan</w:t>
      </w:r>
    </w:p>
    <w:p w14:paraId="4EB2DEE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DECRA Discovery Early Career Researcher Award</w:t>
      </w:r>
    </w:p>
    <w:p w14:paraId="3F1EFB2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EBITDA Earnings before interest, tax, depreciation and amortisation</w:t>
      </w:r>
    </w:p>
    <w:p w14:paraId="22968EF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ECMR Early and mid-career researchers</w:t>
      </w:r>
    </w:p>
    <w:p w14:paraId="04F86F1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EFTSL Equivalent full-time student load</w:t>
      </w:r>
    </w:p>
    <w:p w14:paraId="49CB279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EI Engagement and Impact</w:t>
      </w:r>
    </w:p>
    <w:p w14:paraId="11B9A77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ELICOS English Language Intensive Courses for Overseas Students</w:t>
      </w:r>
    </w:p>
    <w:p w14:paraId="1A5A4624"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ERA Excellence in Research in Australia</w:t>
      </w:r>
    </w:p>
    <w:p w14:paraId="1441989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FaBA Food and Beverage Accelerator Project</w:t>
      </w:r>
    </w:p>
    <w:p w14:paraId="3388881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FEE–HELP A loan scheme for eligible Commonwealth-supported students' tuition fees</w:t>
      </w:r>
    </w:p>
    <w:p w14:paraId="17D9B80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FoSIG Freedom of Speech Implementation Group</w:t>
      </w:r>
    </w:p>
    <w:p w14:paraId="16754D3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FTE Full-time equivalent</w:t>
      </w:r>
    </w:p>
    <w:p w14:paraId="2D210A8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GBA Global Bioeconomy Alliance</w:t>
      </w:r>
    </w:p>
    <w:p w14:paraId="679ECAE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GEAP Gender Equality Action Plan</w:t>
      </w:r>
    </w:p>
    <w:p w14:paraId="51DB715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GENE Globally Engaging Networking Event</w:t>
      </w:r>
    </w:p>
    <w:p w14:paraId="6A97D38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GSM Global system for mobile communication</w:t>
      </w:r>
    </w:p>
    <w:p w14:paraId="5D9A890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HaBS Health and Biomedical Sciences (Faculty of)</w:t>
      </w:r>
      <w:r w:rsidRPr="007A105B">
        <w:rPr>
          <w:rFonts w:ascii="Arial" w:hAnsi="Arial" w:cs="Arial"/>
          <w:color w:val="000000" w:themeColor="text1"/>
          <w:spacing w:val="-1"/>
          <w:sz w:val="14"/>
          <w:szCs w:val="14"/>
          <w:lang w:val="en-GB"/>
        </w:rPr>
        <w:t xml:space="preserve"> </w:t>
      </w:r>
    </w:p>
    <w:p w14:paraId="0C86D697"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HDR Higher degree by research – PhD, MPhil, DBiotech, DVCSc</w:t>
      </w:r>
    </w:p>
    <w:p w14:paraId="2BE30F8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HEA Higher Education Academy – a fellowship scheme to recognise outstanding teaching</w:t>
      </w:r>
    </w:p>
    <w:p w14:paraId="40D8BD56" w14:textId="24B65935"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 xml:space="preserve">HECS–HELP Higher Education Contribution Scheme–Higher Education Loan Program </w:t>
      </w:r>
      <w:r w:rsidR="00296E46" w:rsidRPr="007A105B">
        <w:rPr>
          <w:rFonts w:ascii="Arial" w:hAnsi="Arial" w:cs="Arial"/>
          <w:color w:val="000000" w:themeColor="text1"/>
          <w:sz w:val="14"/>
          <w:szCs w:val="14"/>
          <w:lang w:val="en-GB"/>
        </w:rPr>
        <w:t>–</w:t>
      </w:r>
      <w:r w:rsidRPr="007A105B">
        <w:rPr>
          <w:rFonts w:ascii="Arial" w:hAnsi="Arial" w:cs="Arial"/>
          <w:color w:val="000000" w:themeColor="text1"/>
          <w:sz w:val="14"/>
          <w:szCs w:val="14"/>
          <w:lang w:val="en-GB"/>
        </w:rPr>
        <w:t xml:space="preserve"> a financial assistance scheme provided by the Australian Government to students</w:t>
      </w:r>
    </w:p>
    <w:p w14:paraId="55E464A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HERDC Higher Education Research Data Collection</w:t>
      </w:r>
    </w:p>
    <w:p w14:paraId="35F667C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3"/>
          <w:sz w:val="14"/>
          <w:szCs w:val="14"/>
          <w:lang w:val="en-GB"/>
        </w:rPr>
      </w:pPr>
      <w:r w:rsidRPr="007A105B">
        <w:rPr>
          <w:rFonts w:ascii="Arial" w:hAnsi="Arial" w:cs="Arial"/>
          <w:color w:val="000000" w:themeColor="text1"/>
          <w:sz w:val="14"/>
          <w:szCs w:val="14"/>
          <w:lang w:val="en-GB"/>
        </w:rPr>
        <w:t xml:space="preserve">HEW </w:t>
      </w:r>
      <w:r w:rsidRPr="007A105B">
        <w:rPr>
          <w:rFonts w:ascii="Arial" w:hAnsi="Arial" w:cs="Arial"/>
          <w:color w:val="000000" w:themeColor="text1"/>
          <w:spacing w:val="-1"/>
          <w:sz w:val="14"/>
          <w:szCs w:val="14"/>
          <w:lang w:val="en-GB"/>
        </w:rPr>
        <w:t xml:space="preserve">Higher Education Worker – a job classification </w:t>
      </w:r>
    </w:p>
    <w:p w14:paraId="48F7587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HR Human Resources</w:t>
      </w:r>
    </w:p>
    <w:p w14:paraId="5408AE2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lastRenderedPageBreak/>
        <w:t>HSW Health, Safety and Wellness</w:t>
      </w:r>
    </w:p>
    <w:p w14:paraId="6C0E1CD4"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IBC Institutional Biosafety Committee</w:t>
      </w:r>
    </w:p>
    <w:p w14:paraId="7474EB3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pacing w:val="-3"/>
          <w:sz w:val="14"/>
          <w:szCs w:val="14"/>
          <w:lang w:val="en-GB"/>
        </w:rPr>
        <w:t>IBBY International Board on Books for Young People</w:t>
      </w:r>
    </w:p>
    <w:p w14:paraId="4470CD7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ICMJ Intercollegiate Meat Judging</w:t>
      </w:r>
    </w:p>
    <w:p w14:paraId="3686128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IITD Indian Institute of Technology Delhi</w:t>
      </w:r>
    </w:p>
    <w:p w14:paraId="5081EB3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ilab One of Australia's first incubators for startups</w:t>
      </w:r>
    </w:p>
    <w:p w14:paraId="232A31F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IMB Institute for Molecular Bioscience</w:t>
      </w:r>
    </w:p>
    <w:p w14:paraId="24CCA4E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IT Information Technology</w:t>
      </w:r>
    </w:p>
    <w:p w14:paraId="59DF24A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kWh kilowatt hours</w:t>
      </w:r>
    </w:p>
    <w:p w14:paraId="608D383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LGBTQIA+ Lesbian, gay, bisexual, transgender, queer/questioning, intersex and asexual/aromantic</w:t>
      </w:r>
    </w:p>
    <w:p w14:paraId="24B255E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MFA Multi-factor authentication</w:t>
      </w:r>
    </w:p>
    <w:p w14:paraId="689609B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MLA Meat &amp; Livestock Australia</w:t>
      </w:r>
    </w:p>
    <w:p w14:paraId="5EFF449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MRFF Medical Research Future Fund</w:t>
      </w:r>
    </w:p>
    <w:p w14:paraId="01F7148C" w14:textId="545F743A"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mRNA Messenger RNA – a type of vaccine, also a molecule</w:t>
      </w:r>
    </w:p>
    <w:p w14:paraId="7EDC017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MWh megawatt hours</w:t>
      </w:r>
    </w:p>
    <w:p w14:paraId="593144CB"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NAIDOC National Aborigines and Islanders Day Observance Committee</w:t>
      </w:r>
    </w:p>
    <w:p w14:paraId="5228F53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pacing w:val="-4"/>
          <w:sz w:val="14"/>
          <w:szCs w:val="14"/>
          <w:lang w:val="en-GB"/>
        </w:rPr>
        <w:t>NHMRC National Health and Medical Research Council</w:t>
      </w:r>
    </w:p>
    <w:p w14:paraId="085508AB"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OS-HELP A loan scheme for eligible Commonwealth-supported students who want to undertake part of their studies overseas</w:t>
      </w:r>
    </w:p>
    <w:p w14:paraId="413A43F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pg page</w:t>
      </w:r>
    </w:p>
    <w:p w14:paraId="734F1FC4"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PACE Pharmacy Australia Centre of Excellence</w:t>
      </w:r>
    </w:p>
    <w:p w14:paraId="3D82A0C2"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QAAFI Queensland Alliance for Agriculture and Food Innovation</w:t>
      </w:r>
    </w:p>
    <w:p w14:paraId="575E045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QAO Queensland Audit Office</w:t>
      </w:r>
    </w:p>
    <w:p w14:paraId="4CDA9EC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QBI Queensland Brain Institute</w:t>
      </w:r>
    </w:p>
    <w:p w14:paraId="7A0B2D0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QIMR Queensland Institute of Medical Research</w:t>
      </w:r>
    </w:p>
    <w:p w14:paraId="19CC8BB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QS Quacquarelli Symonds</w:t>
      </w:r>
    </w:p>
    <w:p w14:paraId="5717C6B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QTAC Queensland Tertiary Admissions Centre</w:t>
      </w:r>
    </w:p>
    <w:p w14:paraId="462F23E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QTC Queensland Treasury Corporation</w:t>
      </w:r>
    </w:p>
    <w:p w14:paraId="19817BC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QUEX Queensland University/Exeter University</w:t>
      </w:r>
    </w:p>
    <w:p w14:paraId="17769534"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QUT Queensland University of Technology</w:t>
      </w:r>
    </w:p>
    <w:p w14:paraId="3B46B4CC"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RAP Reconciliation Action Plan</w:t>
      </w:r>
    </w:p>
    <w:p w14:paraId="2292C5D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RSPCA Royal Society for the Prevention of Cruelty to Animals</w:t>
      </w:r>
    </w:p>
    <w:p w14:paraId="73BC606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SA–HELP A loan scheme for eligible Commonwealth-supported students to pay student services and amenities fees</w:t>
      </w:r>
    </w:p>
    <w:p w14:paraId="1CCB626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SAGE Science in Australia Gender Equity</w:t>
      </w:r>
    </w:p>
    <w:p w14:paraId="418BD7F9"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SADs Sustainable Development Goals</w:t>
      </w:r>
    </w:p>
    <w:p w14:paraId="2CE9464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SECaT Student Evaluation of Course and Teacher</w:t>
      </w:r>
    </w:p>
    <w:p w14:paraId="0C39A49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 xml:space="preserve">SRI Socially Responsible Investment </w:t>
      </w:r>
    </w:p>
    <w:p w14:paraId="1A6C722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STARS Sustainability, Tracking, Assessment and Rating System</w:t>
      </w:r>
    </w:p>
    <w:p w14:paraId="4D6308B8"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STEM/STEMM Science, technology, engineering and mathematics/and medicine</w:t>
      </w:r>
    </w:p>
    <w:p w14:paraId="6B52658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SWAN Scientific Women's Academic Network</w:t>
      </w:r>
    </w:p>
    <w:p w14:paraId="530E522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TEQSA Tertiary Education Quality and Standards Agency</w:t>
      </w:r>
    </w:p>
    <w:p w14:paraId="67724EC0"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The Act University of Queensland Act 1998</w:t>
      </w:r>
    </w:p>
    <w:p w14:paraId="2743F88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TPP Tertiary Preparation Program</w:t>
      </w:r>
    </w:p>
    <w:p w14:paraId="75A18E7B"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TRI Translational Research Institute</w:t>
      </w:r>
    </w:p>
    <w:p w14:paraId="51E3FD2B"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TRL Technology readiness level</w:t>
      </w:r>
    </w:p>
    <w:p w14:paraId="32743775"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U21 Universitas 21, an international network of research-intensive universities</w:t>
      </w:r>
    </w:p>
    <w:p w14:paraId="2F805F5E"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UN United Nations</w:t>
      </w:r>
    </w:p>
    <w:p w14:paraId="6AD76726"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UQ The University of Queensland</w:t>
      </w:r>
    </w:p>
    <w:p w14:paraId="649CFA0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UQP A publishing house formerly known as University of Queensland Press</w:t>
      </w:r>
    </w:p>
    <w:p w14:paraId="753043C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UQU University of Queensland Union</w:t>
      </w:r>
    </w:p>
    <w:p w14:paraId="57A5A281"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lastRenderedPageBreak/>
        <w:t>US United States</w:t>
      </w:r>
    </w:p>
    <w:p w14:paraId="08580DF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pacing w:val="-3"/>
          <w:sz w:val="14"/>
          <w:szCs w:val="14"/>
          <w:lang w:val="en-GB"/>
        </w:rPr>
      </w:pPr>
      <w:r w:rsidRPr="007A105B">
        <w:rPr>
          <w:rFonts w:ascii="Arial" w:hAnsi="Arial" w:cs="Arial"/>
          <w:color w:val="000000" w:themeColor="text1"/>
          <w:sz w:val="14"/>
          <w:szCs w:val="14"/>
          <w:lang w:val="en-GB"/>
        </w:rPr>
        <w:t>WDI Workplace Diversity and Inclusion</w:t>
      </w:r>
    </w:p>
    <w:p w14:paraId="351BEA03"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Workday UQ's human capital management solution</w:t>
      </w:r>
    </w:p>
    <w:p w14:paraId="0AED3A8D"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YABBA Young Australians Best Book Awards</w:t>
      </w:r>
    </w:p>
    <w:p w14:paraId="49EBF54F"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4"/>
          <w:szCs w:val="14"/>
          <w:lang w:val="en-GB"/>
        </w:rPr>
      </w:pPr>
      <w:r w:rsidRPr="007A105B">
        <w:rPr>
          <w:rFonts w:ascii="Arial" w:hAnsi="Arial" w:cs="Arial"/>
          <w:color w:val="000000" w:themeColor="text1"/>
          <w:sz w:val="14"/>
          <w:szCs w:val="14"/>
          <w:lang w:val="en-GB"/>
        </w:rPr>
        <w:t>ZNE-Ag Zero Net Emissions Agriculture</w:t>
      </w:r>
    </w:p>
    <w:p w14:paraId="7C2EB97A" w14:textId="77777777" w:rsidR="000C1CC6" w:rsidRPr="007A105B" w:rsidRDefault="000C1CC6" w:rsidP="000C1CC6">
      <w:pPr>
        <w:tabs>
          <w:tab w:val="left" w:pos="227"/>
        </w:tabs>
        <w:suppressAutoHyphens/>
        <w:autoSpaceDE w:val="0"/>
        <w:autoSpaceDN w:val="0"/>
        <w:adjustRightInd w:val="0"/>
        <w:spacing w:after="85" w:line="200" w:lineRule="atLeast"/>
        <w:textAlignment w:val="center"/>
        <w:rPr>
          <w:rFonts w:ascii="Arial" w:hAnsi="Arial" w:cs="Arial"/>
          <w:color w:val="000000" w:themeColor="text1"/>
          <w:sz w:val="16"/>
          <w:szCs w:val="16"/>
          <w:lang w:val="en-GB"/>
        </w:rPr>
      </w:pPr>
    </w:p>
    <w:p w14:paraId="18A5F579" w14:textId="278E7F19" w:rsidR="006A7595" w:rsidRPr="007A105B" w:rsidRDefault="000C1CC6" w:rsidP="000C1CC6">
      <w:pPr>
        <w:rPr>
          <w:rFonts w:ascii="Arial" w:hAnsi="Arial" w:cs="Arial"/>
          <w:color w:val="000000" w:themeColor="text1"/>
          <w:sz w:val="14"/>
          <w:szCs w:val="14"/>
          <w:lang w:val="en-GB"/>
        </w:rPr>
      </w:pPr>
      <w:r w:rsidRPr="007A105B">
        <w:rPr>
          <w:rStyle w:val="Heading2Char"/>
          <w:rFonts w:ascii="Arial" w:hAnsi="Arial" w:cs="Arial"/>
          <w:color w:val="000000" w:themeColor="text1"/>
        </w:rPr>
        <w:t>Qualifications/Honorifics</w:t>
      </w:r>
      <w:r w:rsidRPr="007A105B">
        <w:rPr>
          <w:rFonts w:ascii="Arial" w:hAnsi="Arial" w:cs="Arial"/>
          <w:color w:val="000000" w:themeColor="text1"/>
          <w:sz w:val="16"/>
          <w:szCs w:val="16"/>
          <w:lang w:val="en-GB"/>
        </w:rPr>
        <w:br/>
      </w:r>
      <w:r w:rsidRPr="007A105B">
        <w:rPr>
          <w:rFonts w:ascii="Arial" w:hAnsi="Arial" w:cs="Arial"/>
          <w:color w:val="000000" w:themeColor="text1"/>
          <w:sz w:val="14"/>
          <w:szCs w:val="14"/>
          <w:lang w:val="en-GB"/>
        </w:rPr>
        <w:t xml:space="preserve">Aberd Aberdeen, AC Companion of the Order of Australia, ACHSM Australasian College of Health Service Management, ACU Australian Catholic University, AM Member of the Order of Australia, ANU Australian National University, AO Officer of the Order of Australia, APM Australian Police Medal, BA Bachelor of Arts, BBus Bachelor of Business, BBusAcc Bachelor of Business (Accountancy), BCom Bachelor of Commerce, BEc/BEcon Bachelor of Economics, BEd Bachelor of Education, BEdSt Bachelor of Education Studies, BEnvSc Bachelor of Environmental Science, BJuris (Hons) Bachelor of Jurisprudence (Honours), BSc Bachelor of Science, BSocWk Bachelor of Social Work, CA Chartered Accountant, Cant Canterbury, CHIA Certified Health Informatician Australasia, DLitt Doctor of Letters, DUniv (Honoris Causa) Doctor of the University (honorary degree), ExecDevptProg Executive Development Program, FAA Fellow, Australian Academy of Science, FAHA Fellow, Australian Academy of the Humanities, FAICD Fellow, Australian Institute of Company Directors, FASSA Fellow, Academy of the Social Sciences in Australia, FCA Financial Counselling Australia, FQA Fellow, Queensland Academy of Arts and Sciences, FRACI Fellow, Royal Australian Chemical Institute, FRACMA Fellow, Royal Australasian College of Medical Administrators, FRSC Fellow, Royal Society of Chemistry, FSIA Fellow, Securities Institute of Australia, FTSE Fellow, Australian Academy of Technological Sciences and Engineering, GAICD Graduate Member of the Australian Institute of Company Directors, GCELead Graduate Certificate in Leadership, GDipJ Graduate Diploma in Journalism, H/Hon Honorary, Hons Honours, ICAAZ Institute of Chartered Accountants Zimbabwe, JCU James Cook University, JP (Qual) Justice of the Peace (Qualified), LLB Bachelor of Laws, LLD Doctor of Laws, LLM Master of Laws, MA Master of Arts, MBBS Bachelor of Medicine/Bachelor of Surgery, MCom Master of Commerce, MEdSt Master of Education Studies, Melb The University of Melbourne, MidYsSch Middle Years Schooling, MIEF Master of International Economics and Finance, </w:t>
      </w:r>
      <w:r w:rsidRPr="007A105B">
        <w:rPr>
          <w:rFonts w:ascii="Arial" w:hAnsi="Arial" w:cs="Arial"/>
          <w:color w:val="000000" w:themeColor="text1"/>
          <w:spacing w:val="-3"/>
          <w:sz w:val="14"/>
          <w:szCs w:val="14"/>
          <w:lang w:val="en-GB"/>
        </w:rPr>
        <w:t xml:space="preserve">MIntEd(IB) Master of International Education (International Baccalaureate), </w:t>
      </w:r>
      <w:r w:rsidRPr="007A105B">
        <w:rPr>
          <w:rFonts w:ascii="Arial" w:hAnsi="Arial" w:cs="Arial"/>
          <w:color w:val="000000" w:themeColor="text1"/>
          <w:sz w:val="14"/>
          <w:szCs w:val="14"/>
          <w:lang w:val="en-GB"/>
        </w:rPr>
        <w:t>MSocWk Master of Social Work, Nott Nottingham, OAM Medal of the Order of Australia, PFHEA Principal Fellow Higher Education Academy, PhD Doctor of Philosophy, Qld Queensland, SFHEA Senior Fellow Higher Education Academy, Syd Sydney, UWA University of Western Australia</w:t>
      </w:r>
    </w:p>
    <w:p w14:paraId="6C3F6256" w14:textId="77777777" w:rsidR="000C1CC6" w:rsidRPr="007A105B" w:rsidRDefault="000C1CC6" w:rsidP="000C1CC6">
      <w:pPr>
        <w:rPr>
          <w:rFonts w:ascii="Arial" w:hAnsi="Arial" w:cs="Arial"/>
          <w:color w:val="000000" w:themeColor="text1"/>
          <w:sz w:val="14"/>
          <w:szCs w:val="14"/>
          <w:lang w:val="en-GB"/>
        </w:rPr>
      </w:pPr>
    </w:p>
    <w:p w14:paraId="2D5EC953" w14:textId="77777777" w:rsidR="000C1CC6" w:rsidRPr="007A105B" w:rsidRDefault="000C1CC6" w:rsidP="000C1CC6">
      <w:pPr>
        <w:rPr>
          <w:rFonts w:ascii="Arial" w:hAnsi="Arial" w:cs="Arial"/>
          <w:color w:val="000000" w:themeColor="text1"/>
          <w:sz w:val="14"/>
          <w:szCs w:val="14"/>
          <w:lang w:val="en-GB"/>
        </w:rPr>
      </w:pPr>
    </w:p>
    <w:p w14:paraId="4306AF18" w14:textId="490B2CE7" w:rsidR="000C1CC6" w:rsidRPr="007A105B" w:rsidRDefault="000C1CC6" w:rsidP="005512F9">
      <w:pPr>
        <w:pStyle w:val="Heading2"/>
        <w:rPr>
          <w:rFonts w:ascii="Arial" w:hAnsi="Arial" w:cs="Arial"/>
          <w:color w:val="000000" w:themeColor="text1"/>
          <w:lang w:val="en-GB"/>
        </w:rPr>
      </w:pPr>
      <w:r w:rsidRPr="007A105B">
        <w:rPr>
          <w:rFonts w:ascii="Arial" w:hAnsi="Arial" w:cs="Arial"/>
          <w:color w:val="000000" w:themeColor="text1"/>
          <w:lang w:val="en-GB"/>
        </w:rPr>
        <w:t>ANNUAL REPORT 2023</w:t>
      </w:r>
    </w:p>
    <w:p w14:paraId="7647D4A5" w14:textId="2EB209C1" w:rsidR="000C1CC6" w:rsidRPr="007A105B" w:rsidRDefault="000C1CC6" w:rsidP="005512F9">
      <w:pPr>
        <w:pStyle w:val="Heading2"/>
        <w:rPr>
          <w:rFonts w:ascii="Arial" w:hAnsi="Arial" w:cs="Arial"/>
          <w:color w:val="000000" w:themeColor="text1"/>
          <w:lang w:val="en-GB"/>
        </w:rPr>
      </w:pPr>
      <w:r w:rsidRPr="007A105B">
        <w:rPr>
          <w:rFonts w:ascii="Arial" w:hAnsi="Arial" w:cs="Arial"/>
          <w:color w:val="000000" w:themeColor="text1"/>
          <w:lang w:val="en-GB"/>
        </w:rPr>
        <w:t>The University of Queensland</w:t>
      </w:r>
    </w:p>
    <w:p w14:paraId="7AF0A801" w14:textId="53172DE9" w:rsidR="000C1CC6" w:rsidRPr="007A105B" w:rsidRDefault="00000000" w:rsidP="005512F9">
      <w:pPr>
        <w:pStyle w:val="Heading2"/>
        <w:rPr>
          <w:rFonts w:ascii="Arial" w:hAnsi="Arial" w:cs="Arial"/>
          <w:color w:val="000000" w:themeColor="text1"/>
          <w:sz w:val="13"/>
          <w:szCs w:val="13"/>
        </w:rPr>
      </w:pPr>
      <w:hyperlink r:id="rId38" w:history="1">
        <w:r w:rsidR="000C1CC6" w:rsidRPr="007A105B">
          <w:rPr>
            <w:rStyle w:val="Hyperlink"/>
            <w:rFonts w:ascii="Arial" w:hAnsi="Arial" w:cs="Arial"/>
            <w:color w:val="000000" w:themeColor="text1"/>
            <w:lang w:val="en-GB"/>
          </w:rPr>
          <w:t>https://www.uq.edu.au/</w:t>
        </w:r>
      </w:hyperlink>
    </w:p>
    <w:sectPr w:rsidR="000C1CC6" w:rsidRPr="007A105B">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92185" w14:textId="77777777" w:rsidR="00E84814" w:rsidRDefault="00E84814" w:rsidP="00303A27">
      <w:r>
        <w:separator/>
      </w:r>
    </w:p>
  </w:endnote>
  <w:endnote w:type="continuationSeparator" w:id="0">
    <w:p w14:paraId="56BF22E6" w14:textId="77777777" w:rsidR="00E84814" w:rsidRDefault="00E84814" w:rsidP="00303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otham Narrow Light">
    <w:panose1 w:val="00000000000000000000"/>
    <w:charset w:val="00"/>
    <w:family w:val="auto"/>
    <w:notTrueType/>
    <w:pitch w:val="variable"/>
    <w:sig w:usb0="A00002FF" w:usb1="4000005B" w:usb2="00000000" w:usb3="00000000" w:csb0="0000009F" w:csb1="00000000"/>
  </w:font>
  <w:font w:name="Gotham Narrow Book">
    <w:panose1 w:val="00000000000000000000"/>
    <w:charset w:val="00"/>
    <w:family w:val="auto"/>
    <w:notTrueType/>
    <w:pitch w:val="variable"/>
    <w:sig w:usb0="A00002FF" w:usb1="4000005B" w:usb2="00000000" w:usb3="00000000" w:csb0="0000009F" w:csb1="00000000"/>
  </w:font>
  <w:font w:name="MinionPro-Regular">
    <w:altName w:val="Calibri"/>
    <w:panose1 w:val="020B0604020202020204"/>
    <w:charset w:val="4D"/>
    <w:family w:val="auto"/>
    <w:notTrueType/>
    <w:pitch w:val="default"/>
    <w:sig w:usb0="00000003" w:usb1="00000000" w:usb2="00000000" w:usb3="00000000" w:csb0="00000001" w:csb1="00000000"/>
  </w:font>
  <w:font w:name="Gotham Light">
    <w:panose1 w:val="00000000000000000000"/>
    <w:charset w:val="00"/>
    <w:family w:val="auto"/>
    <w:pitch w:val="variable"/>
    <w:sig w:usb0="A00002FF" w:usb1="4000005B" w:usb2="00000000" w:usb3="00000000" w:csb0="0000009F" w:csb1="00000000"/>
  </w:font>
  <w:font w:name="Gotham Narrow Medium">
    <w:panose1 w:val="00000000000000000000"/>
    <w:charset w:val="00"/>
    <w:family w:val="auto"/>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1F79" w14:textId="77777777" w:rsidR="00303A27" w:rsidRDefault="00303A27">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65DA4F7F" w14:textId="77777777" w:rsidR="00303A27" w:rsidRDefault="00303A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33479" w14:textId="77777777" w:rsidR="00E84814" w:rsidRDefault="00E84814" w:rsidP="00303A27">
      <w:r>
        <w:separator/>
      </w:r>
    </w:p>
  </w:footnote>
  <w:footnote w:type="continuationSeparator" w:id="0">
    <w:p w14:paraId="079E4DF4" w14:textId="77777777" w:rsidR="00E84814" w:rsidRDefault="00E84814" w:rsidP="00303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7DE"/>
    <w:multiLevelType w:val="hybridMultilevel"/>
    <w:tmpl w:val="3E883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2720B"/>
    <w:multiLevelType w:val="hybridMultilevel"/>
    <w:tmpl w:val="B438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F241A"/>
    <w:multiLevelType w:val="hybridMultilevel"/>
    <w:tmpl w:val="6946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039BE"/>
    <w:multiLevelType w:val="hybridMultilevel"/>
    <w:tmpl w:val="C074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A20CA"/>
    <w:multiLevelType w:val="hybridMultilevel"/>
    <w:tmpl w:val="3C16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175FC"/>
    <w:multiLevelType w:val="hybridMultilevel"/>
    <w:tmpl w:val="2136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F42CA"/>
    <w:multiLevelType w:val="hybridMultilevel"/>
    <w:tmpl w:val="13E6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01F5C"/>
    <w:multiLevelType w:val="hybridMultilevel"/>
    <w:tmpl w:val="AB2E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C14A14"/>
    <w:multiLevelType w:val="hybridMultilevel"/>
    <w:tmpl w:val="456E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22710"/>
    <w:multiLevelType w:val="hybridMultilevel"/>
    <w:tmpl w:val="B17EB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3832E2"/>
    <w:multiLevelType w:val="hybridMultilevel"/>
    <w:tmpl w:val="9430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9C4922"/>
    <w:multiLevelType w:val="hybridMultilevel"/>
    <w:tmpl w:val="CCCA1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AF5C4E"/>
    <w:multiLevelType w:val="hybridMultilevel"/>
    <w:tmpl w:val="C76E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F556E0"/>
    <w:multiLevelType w:val="hybridMultilevel"/>
    <w:tmpl w:val="2634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256457"/>
    <w:multiLevelType w:val="hybridMultilevel"/>
    <w:tmpl w:val="523C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9F768E"/>
    <w:multiLevelType w:val="hybridMultilevel"/>
    <w:tmpl w:val="CD78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C45CE3"/>
    <w:multiLevelType w:val="hybridMultilevel"/>
    <w:tmpl w:val="578E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8B44C5"/>
    <w:multiLevelType w:val="hybridMultilevel"/>
    <w:tmpl w:val="D2B63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D252F7"/>
    <w:multiLevelType w:val="hybridMultilevel"/>
    <w:tmpl w:val="4DDAF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73A16"/>
    <w:multiLevelType w:val="hybridMultilevel"/>
    <w:tmpl w:val="1F7A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185766"/>
    <w:multiLevelType w:val="hybridMultilevel"/>
    <w:tmpl w:val="7712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910859"/>
    <w:multiLevelType w:val="hybridMultilevel"/>
    <w:tmpl w:val="D2DE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282651"/>
    <w:multiLevelType w:val="hybridMultilevel"/>
    <w:tmpl w:val="744AD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9F5016"/>
    <w:multiLevelType w:val="hybridMultilevel"/>
    <w:tmpl w:val="374A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746902"/>
    <w:multiLevelType w:val="hybridMultilevel"/>
    <w:tmpl w:val="95A8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B06795"/>
    <w:multiLevelType w:val="hybridMultilevel"/>
    <w:tmpl w:val="5E7C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DC0CCB"/>
    <w:multiLevelType w:val="hybridMultilevel"/>
    <w:tmpl w:val="10A01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D30019"/>
    <w:multiLevelType w:val="hybridMultilevel"/>
    <w:tmpl w:val="B862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6F2FF1"/>
    <w:multiLevelType w:val="hybridMultilevel"/>
    <w:tmpl w:val="D104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8443F3"/>
    <w:multiLevelType w:val="hybridMultilevel"/>
    <w:tmpl w:val="F7A2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B864E7"/>
    <w:multiLevelType w:val="hybridMultilevel"/>
    <w:tmpl w:val="5A6EB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280694"/>
    <w:multiLevelType w:val="hybridMultilevel"/>
    <w:tmpl w:val="0A4C7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3316FA"/>
    <w:multiLevelType w:val="hybridMultilevel"/>
    <w:tmpl w:val="3136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811DC7"/>
    <w:multiLevelType w:val="hybridMultilevel"/>
    <w:tmpl w:val="27BA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AB0CF0"/>
    <w:multiLevelType w:val="hybridMultilevel"/>
    <w:tmpl w:val="1986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486E27"/>
    <w:multiLevelType w:val="hybridMultilevel"/>
    <w:tmpl w:val="4B84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764624"/>
    <w:multiLevelType w:val="hybridMultilevel"/>
    <w:tmpl w:val="14CE6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0A7F91"/>
    <w:multiLevelType w:val="hybridMultilevel"/>
    <w:tmpl w:val="869A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0D7F19"/>
    <w:multiLevelType w:val="hybridMultilevel"/>
    <w:tmpl w:val="70B6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F1678E"/>
    <w:multiLevelType w:val="hybridMultilevel"/>
    <w:tmpl w:val="E6BE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1D6ECA"/>
    <w:multiLevelType w:val="hybridMultilevel"/>
    <w:tmpl w:val="36C20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D719E4"/>
    <w:multiLevelType w:val="hybridMultilevel"/>
    <w:tmpl w:val="D2C4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9E003D9"/>
    <w:multiLevelType w:val="hybridMultilevel"/>
    <w:tmpl w:val="EEC6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4E4C2F"/>
    <w:multiLevelType w:val="hybridMultilevel"/>
    <w:tmpl w:val="D27EB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500D90"/>
    <w:multiLevelType w:val="hybridMultilevel"/>
    <w:tmpl w:val="17B2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CD91E79"/>
    <w:multiLevelType w:val="hybridMultilevel"/>
    <w:tmpl w:val="4FB8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130BD2"/>
    <w:multiLevelType w:val="hybridMultilevel"/>
    <w:tmpl w:val="3252C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AD637D"/>
    <w:multiLevelType w:val="hybridMultilevel"/>
    <w:tmpl w:val="13120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451E3E"/>
    <w:multiLevelType w:val="hybridMultilevel"/>
    <w:tmpl w:val="B1CA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621968"/>
    <w:multiLevelType w:val="hybridMultilevel"/>
    <w:tmpl w:val="DB8C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E25151"/>
    <w:multiLevelType w:val="hybridMultilevel"/>
    <w:tmpl w:val="8B36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A82167"/>
    <w:multiLevelType w:val="hybridMultilevel"/>
    <w:tmpl w:val="6B20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F101D6"/>
    <w:multiLevelType w:val="hybridMultilevel"/>
    <w:tmpl w:val="48A4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E1693D"/>
    <w:multiLevelType w:val="hybridMultilevel"/>
    <w:tmpl w:val="3138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F05EBC"/>
    <w:multiLevelType w:val="hybridMultilevel"/>
    <w:tmpl w:val="1DCC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F5297A"/>
    <w:multiLevelType w:val="hybridMultilevel"/>
    <w:tmpl w:val="B06C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97081B"/>
    <w:multiLevelType w:val="hybridMultilevel"/>
    <w:tmpl w:val="29CA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E94B0C"/>
    <w:multiLevelType w:val="hybridMultilevel"/>
    <w:tmpl w:val="9BF4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20449A"/>
    <w:multiLevelType w:val="hybridMultilevel"/>
    <w:tmpl w:val="0D6E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831499"/>
    <w:multiLevelType w:val="hybridMultilevel"/>
    <w:tmpl w:val="D626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A8228D"/>
    <w:multiLevelType w:val="hybridMultilevel"/>
    <w:tmpl w:val="7A24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B935D2"/>
    <w:multiLevelType w:val="hybridMultilevel"/>
    <w:tmpl w:val="E806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C3355D"/>
    <w:multiLevelType w:val="hybridMultilevel"/>
    <w:tmpl w:val="F372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4D4994"/>
    <w:multiLevelType w:val="hybridMultilevel"/>
    <w:tmpl w:val="EFD2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9640E2"/>
    <w:multiLevelType w:val="hybridMultilevel"/>
    <w:tmpl w:val="D0FC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B835F1"/>
    <w:multiLevelType w:val="hybridMultilevel"/>
    <w:tmpl w:val="44028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A5475A"/>
    <w:multiLevelType w:val="hybridMultilevel"/>
    <w:tmpl w:val="0F40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D44AE3"/>
    <w:multiLevelType w:val="hybridMultilevel"/>
    <w:tmpl w:val="3D02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FC3083"/>
    <w:multiLevelType w:val="hybridMultilevel"/>
    <w:tmpl w:val="7A98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4C4212"/>
    <w:multiLevelType w:val="hybridMultilevel"/>
    <w:tmpl w:val="DA42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1D7871"/>
    <w:multiLevelType w:val="hybridMultilevel"/>
    <w:tmpl w:val="99B4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5103DB"/>
    <w:multiLevelType w:val="hybridMultilevel"/>
    <w:tmpl w:val="3BCA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01624A"/>
    <w:multiLevelType w:val="hybridMultilevel"/>
    <w:tmpl w:val="F01E4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BF4C3C"/>
    <w:multiLevelType w:val="hybridMultilevel"/>
    <w:tmpl w:val="B1F0E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025F57"/>
    <w:multiLevelType w:val="hybridMultilevel"/>
    <w:tmpl w:val="90C09A04"/>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75" w15:restartNumberingAfterBreak="0">
    <w:nsid w:val="612A5BD3"/>
    <w:multiLevelType w:val="hybridMultilevel"/>
    <w:tmpl w:val="E150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79555F"/>
    <w:multiLevelType w:val="hybridMultilevel"/>
    <w:tmpl w:val="BAB06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2614BA"/>
    <w:multiLevelType w:val="hybridMultilevel"/>
    <w:tmpl w:val="AADA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71907B6"/>
    <w:multiLevelType w:val="hybridMultilevel"/>
    <w:tmpl w:val="1806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75C1489"/>
    <w:multiLevelType w:val="hybridMultilevel"/>
    <w:tmpl w:val="0C92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C4028D9"/>
    <w:multiLevelType w:val="hybridMultilevel"/>
    <w:tmpl w:val="ADEE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EF496B"/>
    <w:multiLevelType w:val="hybridMultilevel"/>
    <w:tmpl w:val="9D46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6D441F"/>
    <w:multiLevelType w:val="hybridMultilevel"/>
    <w:tmpl w:val="3EC4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3D1426"/>
    <w:multiLevelType w:val="hybridMultilevel"/>
    <w:tmpl w:val="449EB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6D92B6C"/>
    <w:multiLevelType w:val="hybridMultilevel"/>
    <w:tmpl w:val="0214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6665EB"/>
    <w:multiLevelType w:val="hybridMultilevel"/>
    <w:tmpl w:val="5048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77A63E2"/>
    <w:multiLevelType w:val="hybridMultilevel"/>
    <w:tmpl w:val="2466D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94C201C"/>
    <w:multiLevelType w:val="hybridMultilevel"/>
    <w:tmpl w:val="FD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9E57FC"/>
    <w:multiLevelType w:val="hybridMultilevel"/>
    <w:tmpl w:val="4BD6C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E619BC"/>
    <w:multiLevelType w:val="hybridMultilevel"/>
    <w:tmpl w:val="0BF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5D7BD7"/>
    <w:multiLevelType w:val="hybridMultilevel"/>
    <w:tmpl w:val="6B3E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CD559B5"/>
    <w:multiLevelType w:val="hybridMultilevel"/>
    <w:tmpl w:val="5AB6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17313D"/>
    <w:multiLevelType w:val="hybridMultilevel"/>
    <w:tmpl w:val="8040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B860D7"/>
    <w:multiLevelType w:val="hybridMultilevel"/>
    <w:tmpl w:val="B554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8556821">
    <w:abstractNumId w:val="24"/>
  </w:num>
  <w:num w:numId="2" w16cid:durableId="1075277089">
    <w:abstractNumId w:val="74"/>
  </w:num>
  <w:num w:numId="3" w16cid:durableId="856192913">
    <w:abstractNumId w:val="55"/>
  </w:num>
  <w:num w:numId="4" w16cid:durableId="1616137628">
    <w:abstractNumId w:val="36"/>
  </w:num>
  <w:num w:numId="5" w16cid:durableId="1394160354">
    <w:abstractNumId w:val="62"/>
  </w:num>
  <w:num w:numId="6" w16cid:durableId="805926163">
    <w:abstractNumId w:val="37"/>
  </w:num>
  <w:num w:numId="7" w16cid:durableId="557521492">
    <w:abstractNumId w:val="39"/>
  </w:num>
  <w:num w:numId="8" w16cid:durableId="348223192">
    <w:abstractNumId w:val="23"/>
  </w:num>
  <w:num w:numId="9" w16cid:durableId="1361054687">
    <w:abstractNumId w:val="7"/>
  </w:num>
  <w:num w:numId="10" w16cid:durableId="658116648">
    <w:abstractNumId w:val="93"/>
  </w:num>
  <w:num w:numId="11" w16cid:durableId="995114598">
    <w:abstractNumId w:val="17"/>
  </w:num>
  <w:num w:numId="12" w16cid:durableId="1415778945">
    <w:abstractNumId w:val="13"/>
  </w:num>
  <w:num w:numId="13" w16cid:durableId="1729113581">
    <w:abstractNumId w:val="29"/>
  </w:num>
  <w:num w:numId="14" w16cid:durableId="261838116">
    <w:abstractNumId w:val="0"/>
  </w:num>
  <w:num w:numId="15" w16cid:durableId="115216667">
    <w:abstractNumId w:val="67"/>
  </w:num>
  <w:num w:numId="16" w16cid:durableId="1478840280">
    <w:abstractNumId w:val="52"/>
  </w:num>
  <w:num w:numId="17" w16cid:durableId="1650208418">
    <w:abstractNumId w:val="49"/>
  </w:num>
  <w:num w:numId="18" w16cid:durableId="496776164">
    <w:abstractNumId w:val="72"/>
  </w:num>
  <w:num w:numId="19" w16cid:durableId="1820610033">
    <w:abstractNumId w:val="65"/>
  </w:num>
  <w:num w:numId="20" w16cid:durableId="734620977">
    <w:abstractNumId w:val="44"/>
  </w:num>
  <w:num w:numId="21" w16cid:durableId="1301613565">
    <w:abstractNumId w:val="8"/>
  </w:num>
  <w:num w:numId="22" w16cid:durableId="1324236272">
    <w:abstractNumId w:val="64"/>
  </w:num>
  <w:num w:numId="23" w16cid:durableId="1521897321">
    <w:abstractNumId w:val="38"/>
  </w:num>
  <w:num w:numId="24" w16cid:durableId="991449595">
    <w:abstractNumId w:val="59"/>
  </w:num>
  <w:num w:numId="25" w16cid:durableId="1555657745">
    <w:abstractNumId w:val="12"/>
  </w:num>
  <w:num w:numId="26" w16cid:durableId="1947735364">
    <w:abstractNumId w:val="92"/>
  </w:num>
  <w:num w:numId="27" w16cid:durableId="374090012">
    <w:abstractNumId w:val="53"/>
  </w:num>
  <w:num w:numId="28" w16cid:durableId="1737775908">
    <w:abstractNumId w:val="48"/>
  </w:num>
  <w:num w:numId="29" w16cid:durableId="415321247">
    <w:abstractNumId w:val="25"/>
  </w:num>
  <w:num w:numId="30" w16cid:durableId="949628666">
    <w:abstractNumId w:val="84"/>
  </w:num>
  <w:num w:numId="31" w16cid:durableId="677081287">
    <w:abstractNumId w:val="54"/>
  </w:num>
  <w:num w:numId="32" w16cid:durableId="50080712">
    <w:abstractNumId w:val="57"/>
  </w:num>
  <w:num w:numId="33" w16cid:durableId="935551548">
    <w:abstractNumId w:val="80"/>
  </w:num>
  <w:num w:numId="34" w16cid:durableId="1782604862">
    <w:abstractNumId w:val="86"/>
  </w:num>
  <w:num w:numId="35" w16cid:durableId="2141797677">
    <w:abstractNumId w:val="14"/>
  </w:num>
  <w:num w:numId="36" w16cid:durableId="1415662756">
    <w:abstractNumId w:val="81"/>
  </w:num>
  <w:num w:numId="37" w16cid:durableId="909001998">
    <w:abstractNumId w:val="71"/>
  </w:num>
  <w:num w:numId="38" w16cid:durableId="1107626709">
    <w:abstractNumId w:val="45"/>
  </w:num>
  <w:num w:numId="39" w16cid:durableId="1193419499">
    <w:abstractNumId w:val="43"/>
  </w:num>
  <w:num w:numId="40" w16cid:durableId="1188451702">
    <w:abstractNumId w:val="50"/>
  </w:num>
  <w:num w:numId="41" w16cid:durableId="1487279989">
    <w:abstractNumId w:val="10"/>
  </w:num>
  <w:num w:numId="42" w16cid:durableId="1758400050">
    <w:abstractNumId w:val="61"/>
  </w:num>
  <w:num w:numId="43" w16cid:durableId="1446653182">
    <w:abstractNumId w:val="58"/>
  </w:num>
  <w:num w:numId="44" w16cid:durableId="196704537">
    <w:abstractNumId w:val="4"/>
  </w:num>
  <w:num w:numId="45" w16cid:durableId="485630144">
    <w:abstractNumId w:val="26"/>
  </w:num>
  <w:num w:numId="46" w16cid:durableId="846020263">
    <w:abstractNumId w:val="73"/>
  </w:num>
  <w:num w:numId="47" w16cid:durableId="301545789">
    <w:abstractNumId w:val="5"/>
  </w:num>
  <w:num w:numId="48" w16cid:durableId="660235258">
    <w:abstractNumId w:val="33"/>
  </w:num>
  <w:num w:numId="49" w16cid:durableId="484517099">
    <w:abstractNumId w:val="15"/>
  </w:num>
  <w:num w:numId="50" w16cid:durableId="1917352898">
    <w:abstractNumId w:val="21"/>
  </w:num>
  <w:num w:numId="51" w16cid:durableId="1148939740">
    <w:abstractNumId w:val="63"/>
  </w:num>
  <w:num w:numId="52" w16cid:durableId="2058431961">
    <w:abstractNumId w:val="27"/>
  </w:num>
  <w:num w:numId="53" w16cid:durableId="1977829807">
    <w:abstractNumId w:val="83"/>
  </w:num>
  <w:num w:numId="54" w16cid:durableId="99302528">
    <w:abstractNumId w:val="40"/>
  </w:num>
  <w:num w:numId="55" w16cid:durableId="1235748737">
    <w:abstractNumId w:val="18"/>
  </w:num>
  <w:num w:numId="56" w16cid:durableId="1269771823">
    <w:abstractNumId w:val="9"/>
  </w:num>
  <w:num w:numId="57" w16cid:durableId="1789885137">
    <w:abstractNumId w:val="91"/>
  </w:num>
  <w:num w:numId="58" w16cid:durableId="420874262">
    <w:abstractNumId w:val="68"/>
  </w:num>
  <w:num w:numId="59" w16cid:durableId="1125932451">
    <w:abstractNumId w:val="90"/>
  </w:num>
  <w:num w:numId="60" w16cid:durableId="896433756">
    <w:abstractNumId w:val="76"/>
  </w:num>
  <w:num w:numId="61" w16cid:durableId="943850730">
    <w:abstractNumId w:val="34"/>
  </w:num>
  <w:num w:numId="62" w16cid:durableId="664283367">
    <w:abstractNumId w:val="75"/>
  </w:num>
  <w:num w:numId="63" w16cid:durableId="1642928906">
    <w:abstractNumId w:val="85"/>
  </w:num>
  <w:num w:numId="64" w16cid:durableId="1540318868">
    <w:abstractNumId w:val="11"/>
  </w:num>
  <w:num w:numId="65" w16cid:durableId="101850973">
    <w:abstractNumId w:val="89"/>
  </w:num>
  <w:num w:numId="66" w16cid:durableId="1083071457">
    <w:abstractNumId w:val="16"/>
  </w:num>
  <w:num w:numId="67" w16cid:durableId="396515663">
    <w:abstractNumId w:val="82"/>
  </w:num>
  <w:num w:numId="68" w16cid:durableId="465974320">
    <w:abstractNumId w:val="51"/>
  </w:num>
  <w:num w:numId="69" w16cid:durableId="89860262">
    <w:abstractNumId w:val="32"/>
  </w:num>
  <w:num w:numId="70" w16cid:durableId="269893870">
    <w:abstractNumId w:val="22"/>
  </w:num>
  <w:num w:numId="71" w16cid:durableId="1701738030">
    <w:abstractNumId w:val="6"/>
  </w:num>
  <w:num w:numId="72" w16cid:durableId="1761021984">
    <w:abstractNumId w:val="66"/>
  </w:num>
  <w:num w:numId="73" w16cid:durableId="37779306">
    <w:abstractNumId w:val="79"/>
  </w:num>
  <w:num w:numId="74" w16cid:durableId="1789007592">
    <w:abstractNumId w:val="87"/>
  </w:num>
  <w:num w:numId="75" w16cid:durableId="1832217027">
    <w:abstractNumId w:val="30"/>
  </w:num>
  <w:num w:numId="76" w16cid:durableId="1682925022">
    <w:abstractNumId w:val="60"/>
  </w:num>
  <w:num w:numId="77" w16cid:durableId="1597521587">
    <w:abstractNumId w:val="19"/>
  </w:num>
  <w:num w:numId="78" w16cid:durableId="1189248963">
    <w:abstractNumId w:val="28"/>
  </w:num>
  <w:num w:numId="79" w16cid:durableId="652491617">
    <w:abstractNumId w:val="46"/>
  </w:num>
  <w:num w:numId="80" w16cid:durableId="1863393826">
    <w:abstractNumId w:val="35"/>
  </w:num>
  <w:num w:numId="81" w16cid:durableId="320475094">
    <w:abstractNumId w:val="41"/>
  </w:num>
  <w:num w:numId="82" w16cid:durableId="729839038">
    <w:abstractNumId w:val="70"/>
  </w:num>
  <w:num w:numId="83" w16cid:durableId="19937027">
    <w:abstractNumId w:val="20"/>
  </w:num>
  <w:num w:numId="84" w16cid:durableId="1209996001">
    <w:abstractNumId w:val="2"/>
  </w:num>
  <w:num w:numId="85" w16cid:durableId="974876045">
    <w:abstractNumId w:val="1"/>
  </w:num>
  <w:num w:numId="86" w16cid:durableId="104807496">
    <w:abstractNumId w:val="77"/>
  </w:num>
  <w:num w:numId="87" w16cid:durableId="1350645738">
    <w:abstractNumId w:val="42"/>
  </w:num>
  <w:num w:numId="88" w16cid:durableId="1521702914">
    <w:abstractNumId w:val="88"/>
  </w:num>
  <w:num w:numId="89" w16cid:durableId="2032610818">
    <w:abstractNumId w:val="56"/>
  </w:num>
  <w:num w:numId="90" w16cid:durableId="657995367">
    <w:abstractNumId w:val="69"/>
  </w:num>
  <w:num w:numId="91" w16cid:durableId="110903688">
    <w:abstractNumId w:val="47"/>
  </w:num>
  <w:num w:numId="92" w16cid:durableId="1556699297">
    <w:abstractNumId w:val="78"/>
  </w:num>
  <w:num w:numId="93" w16cid:durableId="1244727122">
    <w:abstractNumId w:val="3"/>
  </w:num>
  <w:num w:numId="94" w16cid:durableId="119269056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F68"/>
    <w:rsid w:val="00060F5C"/>
    <w:rsid w:val="00092129"/>
    <w:rsid w:val="00094288"/>
    <w:rsid w:val="00094E7B"/>
    <w:rsid w:val="00096D65"/>
    <w:rsid w:val="000A12E8"/>
    <w:rsid w:val="000C1CC6"/>
    <w:rsid w:val="000C7E7F"/>
    <w:rsid w:val="000D1C98"/>
    <w:rsid w:val="000D491F"/>
    <w:rsid w:val="000D68E3"/>
    <w:rsid w:val="000F4529"/>
    <w:rsid w:val="000F5734"/>
    <w:rsid w:val="00144C9E"/>
    <w:rsid w:val="00172029"/>
    <w:rsid w:val="001B240F"/>
    <w:rsid w:val="001E3BE0"/>
    <w:rsid w:val="001F7920"/>
    <w:rsid w:val="001F7CAC"/>
    <w:rsid w:val="00245206"/>
    <w:rsid w:val="00250E99"/>
    <w:rsid w:val="00276299"/>
    <w:rsid w:val="00291E79"/>
    <w:rsid w:val="00296E46"/>
    <w:rsid w:val="002F0B9C"/>
    <w:rsid w:val="00303A27"/>
    <w:rsid w:val="0032133B"/>
    <w:rsid w:val="00332054"/>
    <w:rsid w:val="00336C64"/>
    <w:rsid w:val="00347C0E"/>
    <w:rsid w:val="003501A9"/>
    <w:rsid w:val="00374065"/>
    <w:rsid w:val="00393F4F"/>
    <w:rsid w:val="003E2668"/>
    <w:rsid w:val="0044601E"/>
    <w:rsid w:val="004A3FA2"/>
    <w:rsid w:val="004B7CDE"/>
    <w:rsid w:val="005045D6"/>
    <w:rsid w:val="005108DA"/>
    <w:rsid w:val="00514F68"/>
    <w:rsid w:val="005512F9"/>
    <w:rsid w:val="00553E63"/>
    <w:rsid w:val="00592C24"/>
    <w:rsid w:val="005B449F"/>
    <w:rsid w:val="005D386E"/>
    <w:rsid w:val="00615EFD"/>
    <w:rsid w:val="006258CA"/>
    <w:rsid w:val="00655F03"/>
    <w:rsid w:val="006A1097"/>
    <w:rsid w:val="006A7595"/>
    <w:rsid w:val="006B71AA"/>
    <w:rsid w:val="006D6B07"/>
    <w:rsid w:val="006E4727"/>
    <w:rsid w:val="006F62EC"/>
    <w:rsid w:val="007414B8"/>
    <w:rsid w:val="007655F6"/>
    <w:rsid w:val="00786F95"/>
    <w:rsid w:val="00790830"/>
    <w:rsid w:val="007A105B"/>
    <w:rsid w:val="007A56C0"/>
    <w:rsid w:val="007A6980"/>
    <w:rsid w:val="007B532B"/>
    <w:rsid w:val="007F406B"/>
    <w:rsid w:val="0086167E"/>
    <w:rsid w:val="009D49FB"/>
    <w:rsid w:val="00A365DD"/>
    <w:rsid w:val="00A50148"/>
    <w:rsid w:val="00A50F77"/>
    <w:rsid w:val="00A75413"/>
    <w:rsid w:val="00AA7C4A"/>
    <w:rsid w:val="00AF0501"/>
    <w:rsid w:val="00B16E96"/>
    <w:rsid w:val="00B3604F"/>
    <w:rsid w:val="00B824C9"/>
    <w:rsid w:val="00BE16DD"/>
    <w:rsid w:val="00BE1B9F"/>
    <w:rsid w:val="00C56163"/>
    <w:rsid w:val="00C81100"/>
    <w:rsid w:val="00CA0D24"/>
    <w:rsid w:val="00CF4296"/>
    <w:rsid w:val="00D16552"/>
    <w:rsid w:val="00D30166"/>
    <w:rsid w:val="00D36028"/>
    <w:rsid w:val="00D74D8F"/>
    <w:rsid w:val="00D840E3"/>
    <w:rsid w:val="00D95C18"/>
    <w:rsid w:val="00DA7080"/>
    <w:rsid w:val="00DC4EFF"/>
    <w:rsid w:val="00DF50EA"/>
    <w:rsid w:val="00E06665"/>
    <w:rsid w:val="00E64AA8"/>
    <w:rsid w:val="00E7520E"/>
    <w:rsid w:val="00E84814"/>
    <w:rsid w:val="00ED7466"/>
    <w:rsid w:val="00F129B6"/>
    <w:rsid w:val="00F50E11"/>
    <w:rsid w:val="00F606FD"/>
    <w:rsid w:val="00FC2813"/>
    <w:rsid w:val="00FE41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52BF6"/>
  <w15:chartTrackingRefBased/>
  <w15:docId w15:val="{6E0BD652-4351-7B49-9F9D-3336E4A2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6FD"/>
  </w:style>
  <w:style w:type="paragraph" w:styleId="Heading1">
    <w:name w:val="heading 1"/>
    <w:basedOn w:val="Normal"/>
    <w:next w:val="Normal"/>
    <w:link w:val="Heading1Char"/>
    <w:uiPriority w:val="9"/>
    <w:qFormat/>
    <w:rsid w:val="00D165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4F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14F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14F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4F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4F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F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F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F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5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4F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14F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14F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F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F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F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F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F68"/>
    <w:rPr>
      <w:rFonts w:eastAsiaTheme="majorEastAsia" w:cstheme="majorBidi"/>
      <w:color w:val="272727" w:themeColor="text1" w:themeTint="D8"/>
    </w:rPr>
  </w:style>
  <w:style w:type="paragraph" w:styleId="Title">
    <w:name w:val="Title"/>
    <w:basedOn w:val="Normal"/>
    <w:next w:val="Normal"/>
    <w:link w:val="TitleChar"/>
    <w:uiPriority w:val="10"/>
    <w:qFormat/>
    <w:rsid w:val="00514F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F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F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F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F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14F68"/>
    <w:rPr>
      <w:i/>
      <w:iCs/>
      <w:color w:val="404040" w:themeColor="text1" w:themeTint="BF"/>
    </w:rPr>
  </w:style>
  <w:style w:type="paragraph" w:styleId="ListParagraph">
    <w:name w:val="List Paragraph"/>
    <w:basedOn w:val="Normal"/>
    <w:uiPriority w:val="34"/>
    <w:qFormat/>
    <w:rsid w:val="00514F68"/>
    <w:pPr>
      <w:ind w:left="720"/>
      <w:contextualSpacing/>
    </w:pPr>
  </w:style>
  <w:style w:type="character" w:styleId="IntenseEmphasis">
    <w:name w:val="Intense Emphasis"/>
    <w:basedOn w:val="DefaultParagraphFont"/>
    <w:uiPriority w:val="21"/>
    <w:qFormat/>
    <w:rsid w:val="00514F68"/>
    <w:rPr>
      <w:i/>
      <w:iCs/>
      <w:color w:val="0F4761" w:themeColor="accent1" w:themeShade="BF"/>
    </w:rPr>
  </w:style>
  <w:style w:type="paragraph" w:styleId="IntenseQuote">
    <w:name w:val="Intense Quote"/>
    <w:basedOn w:val="Normal"/>
    <w:next w:val="Normal"/>
    <w:link w:val="IntenseQuoteChar"/>
    <w:uiPriority w:val="30"/>
    <w:qFormat/>
    <w:rsid w:val="00514F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4F68"/>
    <w:rPr>
      <w:i/>
      <w:iCs/>
      <w:color w:val="0F4761" w:themeColor="accent1" w:themeShade="BF"/>
    </w:rPr>
  </w:style>
  <w:style w:type="character" w:styleId="IntenseReference">
    <w:name w:val="Intense Reference"/>
    <w:basedOn w:val="DefaultParagraphFont"/>
    <w:uiPriority w:val="32"/>
    <w:qFormat/>
    <w:rsid w:val="00514F68"/>
    <w:rPr>
      <w:b/>
      <w:bCs/>
      <w:smallCaps/>
      <w:color w:val="0F4761" w:themeColor="accent1" w:themeShade="BF"/>
      <w:spacing w:val="5"/>
    </w:rPr>
  </w:style>
  <w:style w:type="paragraph" w:styleId="BodyText">
    <w:name w:val="Body Text"/>
    <w:basedOn w:val="Normal"/>
    <w:link w:val="BodyTextChar"/>
    <w:uiPriority w:val="99"/>
    <w:rsid w:val="00514F68"/>
    <w:pPr>
      <w:tabs>
        <w:tab w:val="left" w:pos="227"/>
      </w:tabs>
      <w:suppressAutoHyphens/>
      <w:autoSpaceDE w:val="0"/>
      <w:autoSpaceDN w:val="0"/>
      <w:adjustRightInd w:val="0"/>
      <w:spacing w:after="85" w:line="200" w:lineRule="atLeast"/>
      <w:textAlignment w:val="center"/>
    </w:pPr>
    <w:rPr>
      <w:rFonts w:ascii="Gotham Narrow Light" w:hAnsi="Gotham Narrow Light" w:cs="Gotham Narrow Light"/>
      <w:color w:val="000000"/>
      <w:sz w:val="16"/>
      <w:szCs w:val="16"/>
      <w:lang w:val="en-GB"/>
    </w:rPr>
  </w:style>
  <w:style w:type="character" w:customStyle="1" w:styleId="BodyTextChar">
    <w:name w:val="Body Text Char"/>
    <w:basedOn w:val="DefaultParagraphFont"/>
    <w:link w:val="BodyText"/>
    <w:uiPriority w:val="99"/>
    <w:rsid w:val="00514F68"/>
    <w:rPr>
      <w:rFonts w:ascii="Gotham Narrow Light" w:hAnsi="Gotham Narrow Light" w:cs="Gotham Narrow Light"/>
      <w:color w:val="000000"/>
      <w:sz w:val="16"/>
      <w:szCs w:val="16"/>
      <w:lang w:val="en-GB"/>
    </w:rPr>
  </w:style>
  <w:style w:type="paragraph" w:customStyle="1" w:styleId="Bullet">
    <w:name w:val="– Bullet"/>
    <w:basedOn w:val="Normal"/>
    <w:uiPriority w:val="99"/>
    <w:rsid w:val="00514F68"/>
    <w:pPr>
      <w:suppressAutoHyphens/>
      <w:autoSpaceDE w:val="0"/>
      <w:autoSpaceDN w:val="0"/>
      <w:adjustRightInd w:val="0"/>
      <w:spacing w:after="28" w:line="200" w:lineRule="atLeast"/>
      <w:ind w:left="227" w:hanging="227"/>
      <w:textAlignment w:val="center"/>
    </w:pPr>
    <w:rPr>
      <w:rFonts w:ascii="Gotham Narrow Light" w:hAnsi="Gotham Narrow Light" w:cs="Gotham Narrow Light"/>
      <w:color w:val="000000"/>
      <w:sz w:val="16"/>
      <w:szCs w:val="16"/>
      <w:lang w:val="en-GB"/>
    </w:rPr>
  </w:style>
  <w:style w:type="paragraph" w:customStyle="1" w:styleId="Tabletext">
    <w:name w:val="Table text"/>
    <w:basedOn w:val="Normal"/>
    <w:uiPriority w:val="99"/>
    <w:rsid w:val="00514F68"/>
    <w:pPr>
      <w:tabs>
        <w:tab w:val="left" w:pos="283"/>
      </w:tabs>
      <w:suppressAutoHyphens/>
      <w:autoSpaceDE w:val="0"/>
      <w:autoSpaceDN w:val="0"/>
      <w:adjustRightInd w:val="0"/>
      <w:spacing w:after="57" w:line="140" w:lineRule="atLeast"/>
      <w:textAlignment w:val="center"/>
    </w:pPr>
    <w:rPr>
      <w:rFonts w:ascii="Gotham Narrow Light" w:hAnsi="Gotham Narrow Light" w:cs="Gotham Narrow Light"/>
      <w:color w:val="000000"/>
      <w:sz w:val="13"/>
      <w:szCs w:val="13"/>
      <w:lang w:val="en-GB"/>
    </w:rPr>
  </w:style>
  <w:style w:type="paragraph" w:customStyle="1" w:styleId="Subhead4black">
    <w:name w:val="Subhead 4 black"/>
    <w:basedOn w:val="Normal"/>
    <w:uiPriority w:val="99"/>
    <w:rsid w:val="00514F68"/>
    <w:pPr>
      <w:keepNext/>
      <w:tabs>
        <w:tab w:val="left" w:pos="227"/>
      </w:tabs>
      <w:suppressAutoHyphens/>
      <w:autoSpaceDE w:val="0"/>
      <w:autoSpaceDN w:val="0"/>
      <w:adjustRightInd w:val="0"/>
      <w:spacing w:before="28" w:after="28" w:line="200" w:lineRule="atLeast"/>
      <w:textAlignment w:val="center"/>
    </w:pPr>
    <w:rPr>
      <w:rFonts w:ascii="Gotham Narrow Book" w:hAnsi="Gotham Narrow Book" w:cs="Gotham Narrow Book"/>
      <w:color w:val="000000"/>
      <w:sz w:val="17"/>
      <w:szCs w:val="17"/>
      <w:lang w:val="en-GB"/>
    </w:rPr>
  </w:style>
  <w:style w:type="paragraph" w:customStyle="1" w:styleId="BasicParagraph">
    <w:name w:val="[Basic Paragraph]"/>
    <w:basedOn w:val="Normal"/>
    <w:uiPriority w:val="99"/>
    <w:rsid w:val="00514F68"/>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Head">
    <w:name w:val="Head"/>
    <w:basedOn w:val="Normal"/>
    <w:uiPriority w:val="99"/>
    <w:rsid w:val="00514F68"/>
    <w:pPr>
      <w:suppressAutoHyphens/>
      <w:autoSpaceDE w:val="0"/>
      <w:autoSpaceDN w:val="0"/>
      <w:adjustRightInd w:val="0"/>
      <w:spacing w:after="113" w:line="660" w:lineRule="atLeast"/>
      <w:textAlignment w:val="center"/>
    </w:pPr>
    <w:rPr>
      <w:rFonts w:ascii="Gotham Light" w:hAnsi="Gotham Light" w:cs="Gotham Light"/>
      <w:color w:val="000000"/>
      <w:spacing w:val="14"/>
      <w:sz w:val="72"/>
      <w:szCs w:val="72"/>
      <w:lang w:val="en-GB"/>
    </w:rPr>
  </w:style>
  <w:style w:type="paragraph" w:customStyle="1" w:styleId="Subhead2grey">
    <w:name w:val="Subhead 2 grey"/>
    <w:basedOn w:val="Normal"/>
    <w:uiPriority w:val="99"/>
    <w:rsid w:val="00615EFD"/>
    <w:pPr>
      <w:keepNext/>
      <w:tabs>
        <w:tab w:val="left" w:pos="227"/>
      </w:tabs>
      <w:suppressAutoHyphens/>
      <w:autoSpaceDE w:val="0"/>
      <w:autoSpaceDN w:val="0"/>
      <w:adjustRightInd w:val="0"/>
      <w:spacing w:before="113" w:after="57" w:line="240" w:lineRule="atLeast"/>
      <w:textAlignment w:val="center"/>
    </w:pPr>
    <w:rPr>
      <w:rFonts w:ascii="Gotham Narrow Medium" w:hAnsi="Gotham Narrow Medium" w:cs="Gotham Narrow Medium"/>
      <w:color w:val="000000"/>
      <w:sz w:val="20"/>
      <w:szCs w:val="20"/>
      <w:lang w:val="en-GB"/>
    </w:rPr>
  </w:style>
  <w:style w:type="paragraph" w:customStyle="1" w:styleId="Subhead1">
    <w:name w:val="Subhead 1"/>
    <w:basedOn w:val="Normal"/>
    <w:uiPriority w:val="99"/>
    <w:rsid w:val="00AF0501"/>
    <w:pPr>
      <w:keepNext/>
      <w:tabs>
        <w:tab w:val="left" w:pos="227"/>
      </w:tabs>
      <w:suppressAutoHyphens/>
      <w:autoSpaceDE w:val="0"/>
      <w:autoSpaceDN w:val="0"/>
      <w:adjustRightInd w:val="0"/>
      <w:spacing w:before="170" w:after="85" w:line="300" w:lineRule="atLeast"/>
      <w:textAlignment w:val="center"/>
    </w:pPr>
    <w:rPr>
      <w:rFonts w:ascii="Gotham Narrow Medium" w:hAnsi="Gotham Narrow Medium" w:cs="Gotham Narrow Medium"/>
      <w:color w:val="000000"/>
      <w:sz w:val="28"/>
      <w:szCs w:val="28"/>
      <w:lang w:val="en-GB"/>
    </w:rPr>
  </w:style>
  <w:style w:type="paragraph" w:customStyle="1" w:styleId="Bulletdashlastline">
    <w:name w:val="– Bullet dash last line"/>
    <w:basedOn w:val="Bullet"/>
    <w:uiPriority w:val="99"/>
    <w:rsid w:val="00144C9E"/>
    <w:pPr>
      <w:spacing w:after="170"/>
    </w:pPr>
  </w:style>
  <w:style w:type="paragraph" w:customStyle="1" w:styleId="Pageintro">
    <w:name w:val="Page intro"/>
    <w:basedOn w:val="Normal"/>
    <w:uiPriority w:val="99"/>
    <w:rsid w:val="00E7520E"/>
    <w:pPr>
      <w:tabs>
        <w:tab w:val="left" w:pos="227"/>
      </w:tabs>
      <w:suppressAutoHyphens/>
      <w:autoSpaceDE w:val="0"/>
      <w:autoSpaceDN w:val="0"/>
      <w:adjustRightInd w:val="0"/>
      <w:spacing w:after="85" w:line="300" w:lineRule="atLeast"/>
      <w:textAlignment w:val="center"/>
    </w:pPr>
    <w:rPr>
      <w:rFonts w:ascii="Gotham Narrow Light" w:hAnsi="Gotham Narrow Light" w:cs="Gotham Narrow Light"/>
      <w:color w:val="000000"/>
      <w:sz w:val="25"/>
      <w:szCs w:val="25"/>
      <w:lang w:val="en-GB"/>
    </w:rPr>
  </w:style>
  <w:style w:type="paragraph" w:customStyle="1" w:styleId="Tablehead">
    <w:name w:val="Table head"/>
    <w:basedOn w:val="Tabletext"/>
    <w:uiPriority w:val="99"/>
    <w:rsid w:val="006B71AA"/>
    <w:rPr>
      <w:rFonts w:ascii="Gotham Narrow Medium" w:hAnsi="Gotham Narrow Medium" w:cs="Gotham Narrow Medium"/>
      <w:color w:val="FFFFFF"/>
      <w:sz w:val="14"/>
      <w:szCs w:val="14"/>
    </w:rPr>
  </w:style>
  <w:style w:type="paragraph" w:customStyle="1" w:styleId="Subhead3gold">
    <w:name w:val="Subhead 3 gold"/>
    <w:basedOn w:val="Subhead2grey"/>
    <w:uiPriority w:val="99"/>
    <w:rsid w:val="005108DA"/>
    <w:pPr>
      <w:spacing w:before="28" w:after="28" w:line="200" w:lineRule="atLeast"/>
    </w:pPr>
    <w:rPr>
      <w:rFonts w:ascii="Gotham Narrow Book" w:hAnsi="Gotham Narrow Book" w:cs="Gotham Narrow Book"/>
      <w:sz w:val="18"/>
      <w:szCs w:val="18"/>
    </w:rPr>
  </w:style>
  <w:style w:type="character" w:customStyle="1" w:styleId="HelvLightItalic">
    <w:name w:val="Helv Light Italic"/>
    <w:uiPriority w:val="99"/>
    <w:rsid w:val="005108DA"/>
    <w:rPr>
      <w:i/>
      <w:iCs/>
    </w:rPr>
  </w:style>
  <w:style w:type="character" w:styleId="Hyperlink">
    <w:name w:val="Hyperlink"/>
    <w:basedOn w:val="DefaultParagraphFont"/>
    <w:uiPriority w:val="99"/>
    <w:unhideWhenUsed/>
    <w:rsid w:val="00096D65"/>
    <w:rPr>
      <w:color w:val="467886" w:themeColor="hyperlink"/>
      <w:u w:val="single"/>
    </w:rPr>
  </w:style>
  <w:style w:type="character" w:styleId="UnresolvedMention">
    <w:name w:val="Unresolved Mention"/>
    <w:basedOn w:val="DefaultParagraphFont"/>
    <w:uiPriority w:val="99"/>
    <w:semiHidden/>
    <w:unhideWhenUsed/>
    <w:rsid w:val="00096D65"/>
    <w:rPr>
      <w:color w:val="605E5C"/>
      <w:shd w:val="clear" w:color="auto" w:fill="E1DFDD"/>
    </w:rPr>
  </w:style>
  <w:style w:type="paragraph" w:styleId="Header">
    <w:name w:val="header"/>
    <w:basedOn w:val="Normal"/>
    <w:link w:val="HeaderChar"/>
    <w:uiPriority w:val="99"/>
    <w:unhideWhenUsed/>
    <w:rsid w:val="00303A27"/>
    <w:pPr>
      <w:tabs>
        <w:tab w:val="center" w:pos="4513"/>
        <w:tab w:val="right" w:pos="9026"/>
      </w:tabs>
    </w:pPr>
  </w:style>
  <w:style w:type="character" w:customStyle="1" w:styleId="HeaderChar">
    <w:name w:val="Header Char"/>
    <w:basedOn w:val="DefaultParagraphFont"/>
    <w:link w:val="Header"/>
    <w:uiPriority w:val="99"/>
    <w:rsid w:val="00303A27"/>
  </w:style>
  <w:style w:type="paragraph" w:styleId="Footer">
    <w:name w:val="footer"/>
    <w:basedOn w:val="Normal"/>
    <w:link w:val="FooterChar"/>
    <w:uiPriority w:val="99"/>
    <w:unhideWhenUsed/>
    <w:rsid w:val="00303A27"/>
    <w:pPr>
      <w:tabs>
        <w:tab w:val="center" w:pos="4513"/>
        <w:tab w:val="right" w:pos="9026"/>
      </w:tabs>
    </w:pPr>
  </w:style>
  <w:style w:type="character" w:customStyle="1" w:styleId="FooterChar">
    <w:name w:val="Footer Char"/>
    <w:basedOn w:val="DefaultParagraphFont"/>
    <w:link w:val="Footer"/>
    <w:uiPriority w:val="99"/>
    <w:rsid w:val="00303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q.edu.au/about/organisation/policies-procedures-guidelines/annual-reports" TargetMode="External"/><Relationship Id="rId18" Type="http://schemas.openxmlformats.org/officeDocument/2006/relationships/hyperlink" Target="https://www.uq.edu.au/about/strategic-plan" TargetMode="External"/><Relationship Id="rId26" Type="http://schemas.openxmlformats.org/officeDocument/2006/relationships/image" Target="media/image8.emf"/><Relationship Id="rId39" Type="http://schemas.openxmlformats.org/officeDocument/2006/relationships/footer" Target="footer1.xml"/><Relationship Id="rId21" Type="http://schemas.openxmlformats.org/officeDocument/2006/relationships/image" Target="media/image3.emf"/><Relationship Id="rId34"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Users/uqjnorth/Downloads/Annual%20Financial%20statements%20are%20%20%20available%20online%20at%20https:/www.about.uq.edu.au/annual-reports" TargetMode="Externa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q.edu.au/about/organisation/policies-procedures-guidelines/annual-reports" TargetMode="External"/><Relationship Id="rId24" Type="http://schemas.openxmlformats.org/officeDocument/2006/relationships/image" Target="media/image6.emf"/><Relationship Id="rId32" Type="http://schemas.openxmlformats.org/officeDocument/2006/relationships/hyperlink" Target="https://www.uq.edu.au/about/files/5643/org-chart.pdf" TargetMode="External"/><Relationship Id="rId37" Type="http://schemas.openxmlformats.org/officeDocument/2006/relationships/hyperlink" Target="https://www.about.uq.edu.au/annual-report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ml.uq.edu.au/"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6.emf"/><Relationship Id="rId10" Type="http://schemas.openxmlformats.org/officeDocument/2006/relationships/hyperlink" Target="https://www.qld.gov.au/__data/assets/pdf_file/0029/259148/annual-report-requirements.pdf?nocache_v1" TargetMode="External"/><Relationship Id="rId19" Type="http://schemas.openxmlformats.org/officeDocument/2006/relationships/image" Target="media/image1.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s://www.legislation.qld.gov.au/view/html/asmade/sl-2019-0182" TargetMode="External"/><Relationship Id="rId14" Type="http://schemas.openxmlformats.org/officeDocument/2006/relationships/hyperlink" Target="https://www.data.qld.gov.au/"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s://www.uq.edu.au/about/organisation/policies-procedures-guidelines/annual-reports" TargetMode="External"/><Relationship Id="rId35" Type="http://schemas.openxmlformats.org/officeDocument/2006/relationships/image" Target="media/image15.emf"/><Relationship Id="rId8" Type="http://schemas.openxmlformats.org/officeDocument/2006/relationships/hyperlink" Target="https://www.legislation.qld.gov.au/view/html/inforce/current/act-2009-009" TargetMode="External"/><Relationship Id="rId3" Type="http://schemas.openxmlformats.org/officeDocument/2006/relationships/styles" Target="styles.xml"/><Relationship Id="rId12" Type="http://schemas.openxmlformats.org/officeDocument/2006/relationships/hyperlink" Target="mailto:mailto:publications@uq.edu.au" TargetMode="External"/><Relationship Id="rId17" Type="http://schemas.openxmlformats.org/officeDocument/2006/relationships/hyperlink" Target="https://www.uq.edu.au/about/organisation/policies-procedures-guidelines/annual-reports" TargetMode="External"/><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hyperlink" Target="https://www.u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0F193-47DC-7540-BB36-A5B5C49A2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26186</Words>
  <Characters>149263</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Parker</dc:creator>
  <cp:keywords/>
  <dc:description/>
  <cp:lastModifiedBy>James North</cp:lastModifiedBy>
  <cp:revision>2</cp:revision>
  <dcterms:created xsi:type="dcterms:W3CDTF">2024-03-12T06:26:00Z</dcterms:created>
  <dcterms:modified xsi:type="dcterms:W3CDTF">2024-03-12T06:26:00Z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2024-02-14T02:12:31Z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5cf38d9e-8ec8-4c21-8c3b-8358a30db00f</vt:lpwstr>
  </property>
  <property fmtid="{D5CDD505-2E9C-101B-9397-08002B2CF9AE}" pid="8" name="MSIP_Label_0f488380-630a-4f55-a077-a19445e3f360_ContentBits">
    <vt:lpwstr>0</vt:lpwstr>
  </property>
</Properties>
</file>